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A72BA" w14:textId="77777777" w:rsidR="002E0854" w:rsidRPr="00F61926" w:rsidRDefault="002E0854" w:rsidP="00E24981">
      <w:pPr>
        <w:jc w:val="center"/>
        <w:outlineLvl w:val="0"/>
        <w:rPr>
          <w:rFonts w:ascii="Times New Roman" w:hAnsi="Times New Roman"/>
          <w:b/>
          <w:sz w:val="24"/>
          <w:szCs w:val="24"/>
        </w:rPr>
      </w:pPr>
      <w:bookmarkStart w:id="0" w:name="_GoBack"/>
      <w:bookmarkEnd w:id="0"/>
      <w:r w:rsidRPr="00F61926">
        <w:rPr>
          <w:rFonts w:ascii="Times New Roman" w:hAnsi="Times New Roman"/>
          <w:b/>
          <w:sz w:val="24"/>
          <w:szCs w:val="24"/>
        </w:rPr>
        <w:t xml:space="preserve">ANNUAL REVIEW OF </w:t>
      </w:r>
      <w:r w:rsidR="00B93189" w:rsidRPr="00F61926">
        <w:rPr>
          <w:rFonts w:ascii="Times New Roman" w:hAnsi="Times New Roman"/>
          <w:b/>
          <w:sz w:val="24"/>
          <w:szCs w:val="24"/>
        </w:rPr>
        <w:t>CHILDREN WITH NEUROFIBROMATOSIS TYPE 1</w:t>
      </w:r>
      <w:r w:rsidR="0055565B" w:rsidRPr="00F61926">
        <w:rPr>
          <w:rFonts w:ascii="Times New Roman" w:hAnsi="Times New Roman"/>
          <w:b/>
          <w:sz w:val="24"/>
          <w:szCs w:val="24"/>
        </w:rPr>
        <w:t xml:space="preserve"> (NF1)</w:t>
      </w:r>
      <w:r w:rsidR="00B93189" w:rsidRPr="00F61926">
        <w:rPr>
          <w:rFonts w:ascii="Times New Roman" w:hAnsi="Times New Roman"/>
          <w:b/>
          <w:sz w:val="24"/>
          <w:szCs w:val="24"/>
        </w:rPr>
        <w:t>.</w:t>
      </w:r>
      <w:r w:rsidRPr="00F61926">
        <w:rPr>
          <w:rFonts w:ascii="Times New Roman" w:hAnsi="Times New Roman"/>
          <w:b/>
          <w:sz w:val="24"/>
          <w:szCs w:val="24"/>
        </w:rPr>
        <w:t xml:space="preserve"> </w:t>
      </w:r>
    </w:p>
    <w:p w14:paraId="1A103372" w14:textId="77777777" w:rsidR="00BB1979" w:rsidRPr="00F61926" w:rsidRDefault="00BB1979" w:rsidP="00E24981">
      <w:pPr>
        <w:jc w:val="center"/>
        <w:outlineLvl w:val="0"/>
        <w:rPr>
          <w:rFonts w:ascii="Times New Roman" w:hAnsi="Times New Roman"/>
          <w:sz w:val="24"/>
          <w:szCs w:val="24"/>
          <w:vertAlign w:val="superscript"/>
        </w:rPr>
      </w:pPr>
      <w:r w:rsidRPr="00F61926">
        <w:rPr>
          <w:rFonts w:ascii="Times New Roman" w:hAnsi="Times New Roman"/>
          <w:sz w:val="24"/>
          <w:szCs w:val="24"/>
        </w:rPr>
        <w:t>BM Dunning-Davies</w:t>
      </w:r>
      <w:r w:rsidRPr="00F61926">
        <w:rPr>
          <w:rFonts w:ascii="Times New Roman" w:hAnsi="Times New Roman"/>
          <w:sz w:val="24"/>
          <w:szCs w:val="24"/>
          <w:vertAlign w:val="superscript"/>
        </w:rPr>
        <w:t>1</w:t>
      </w:r>
      <w:r w:rsidRPr="00F61926">
        <w:rPr>
          <w:rFonts w:ascii="Times New Roman" w:hAnsi="Times New Roman"/>
          <w:sz w:val="24"/>
          <w:szCs w:val="24"/>
        </w:rPr>
        <w:t>; APJ Parker</w:t>
      </w:r>
      <w:r w:rsidRPr="00F61926">
        <w:rPr>
          <w:rFonts w:ascii="Times New Roman" w:hAnsi="Times New Roman"/>
          <w:sz w:val="24"/>
          <w:szCs w:val="24"/>
          <w:vertAlign w:val="superscript"/>
        </w:rPr>
        <w:t>1</w:t>
      </w:r>
    </w:p>
    <w:p w14:paraId="7A926923" w14:textId="661E2666" w:rsidR="00BB1979" w:rsidRPr="00F61926" w:rsidRDefault="00BB1979" w:rsidP="00BB1979">
      <w:pPr>
        <w:pStyle w:val="ColorfulList-Accent11"/>
        <w:numPr>
          <w:ilvl w:val="0"/>
          <w:numId w:val="41"/>
        </w:numPr>
        <w:jc w:val="both"/>
        <w:outlineLvl w:val="0"/>
        <w:rPr>
          <w:rFonts w:ascii="Times New Roman" w:hAnsi="Times New Roman"/>
          <w:sz w:val="24"/>
          <w:szCs w:val="24"/>
        </w:rPr>
      </w:pPr>
      <w:r w:rsidRPr="00F61926">
        <w:rPr>
          <w:rFonts w:ascii="Times New Roman" w:hAnsi="Times New Roman"/>
          <w:sz w:val="24"/>
          <w:szCs w:val="24"/>
        </w:rPr>
        <w:t>Department of Paediatric Neuro</w:t>
      </w:r>
      <w:r w:rsidR="00822614">
        <w:rPr>
          <w:rFonts w:ascii="Times New Roman" w:hAnsi="Times New Roman"/>
          <w:sz w:val="24"/>
          <w:szCs w:val="24"/>
        </w:rPr>
        <w:t>science</w:t>
      </w:r>
      <w:r w:rsidRPr="00F61926">
        <w:rPr>
          <w:rFonts w:ascii="Times New Roman" w:hAnsi="Times New Roman"/>
          <w:sz w:val="24"/>
          <w:szCs w:val="24"/>
        </w:rPr>
        <w:t>, Addenbrooke’s Hospital, Cambridge, CB2 0QQ</w:t>
      </w:r>
    </w:p>
    <w:p w14:paraId="5DD863EA" w14:textId="77777777" w:rsidR="00BB1979" w:rsidRPr="00F61926" w:rsidRDefault="00BB1979" w:rsidP="00BB1979">
      <w:pPr>
        <w:pStyle w:val="ColorfulList-Accent11"/>
        <w:ind w:left="0"/>
        <w:jc w:val="both"/>
        <w:outlineLvl w:val="0"/>
        <w:rPr>
          <w:rFonts w:ascii="Times New Roman" w:hAnsi="Times New Roman"/>
          <w:sz w:val="24"/>
          <w:szCs w:val="24"/>
        </w:rPr>
      </w:pPr>
    </w:p>
    <w:p w14:paraId="517E001E" w14:textId="5D83C29E" w:rsidR="00BB1979" w:rsidRPr="00F61926" w:rsidRDefault="00CE3C78" w:rsidP="00BB1979">
      <w:pPr>
        <w:pStyle w:val="ColorfulList-Accent11"/>
        <w:ind w:left="0"/>
        <w:jc w:val="both"/>
        <w:outlineLvl w:val="0"/>
        <w:rPr>
          <w:rFonts w:ascii="Times New Roman" w:hAnsi="Times New Roman"/>
          <w:sz w:val="24"/>
          <w:szCs w:val="24"/>
        </w:rPr>
      </w:pPr>
      <w:r w:rsidRPr="00F61926">
        <w:rPr>
          <w:rFonts w:ascii="Times New Roman" w:hAnsi="Times New Roman"/>
          <w:sz w:val="24"/>
          <w:szCs w:val="24"/>
        </w:rPr>
        <w:t xml:space="preserve">Correspondence to: </w:t>
      </w:r>
      <w:r w:rsidR="00BB1979" w:rsidRPr="00F61926">
        <w:rPr>
          <w:rFonts w:ascii="Times New Roman" w:hAnsi="Times New Roman"/>
          <w:sz w:val="24"/>
          <w:szCs w:val="24"/>
        </w:rPr>
        <w:t>Dr APJ Parker, Department of Paediatric Neurolo</w:t>
      </w:r>
      <w:r w:rsidR="00E40D79">
        <w:rPr>
          <w:rFonts w:ascii="Times New Roman" w:hAnsi="Times New Roman"/>
          <w:sz w:val="24"/>
          <w:szCs w:val="24"/>
        </w:rPr>
        <w:t>gy</w:t>
      </w:r>
      <w:r w:rsidR="00BB1979" w:rsidRPr="00F61926">
        <w:rPr>
          <w:rFonts w:ascii="Times New Roman" w:hAnsi="Times New Roman"/>
          <w:sz w:val="24"/>
          <w:szCs w:val="24"/>
        </w:rPr>
        <w:t xml:space="preserve">, </w:t>
      </w:r>
      <w:r w:rsidR="00822614">
        <w:rPr>
          <w:rFonts w:ascii="Times New Roman" w:hAnsi="Times New Roman"/>
          <w:sz w:val="24"/>
          <w:szCs w:val="24"/>
        </w:rPr>
        <w:t xml:space="preserve">Box 107, </w:t>
      </w:r>
      <w:r w:rsidR="00BB1979" w:rsidRPr="00F61926">
        <w:rPr>
          <w:rFonts w:ascii="Times New Roman" w:hAnsi="Times New Roman"/>
          <w:sz w:val="24"/>
          <w:szCs w:val="24"/>
        </w:rPr>
        <w:t>Addenbrooke's Hospital, Cambridge, CB2 0QQ</w:t>
      </w:r>
      <w:r w:rsidR="0089525F" w:rsidRPr="00F61926">
        <w:rPr>
          <w:rFonts w:ascii="Times New Roman" w:hAnsi="Times New Roman"/>
          <w:sz w:val="24"/>
          <w:szCs w:val="24"/>
        </w:rPr>
        <w:t xml:space="preserve"> </w:t>
      </w:r>
      <w:r w:rsidR="0089525F" w:rsidRPr="00702C87">
        <w:rPr>
          <w:rFonts w:ascii="Times New Roman" w:hAnsi="Times New Roman"/>
          <w:color w:val="333333"/>
          <w:sz w:val="24"/>
          <w:szCs w:val="24"/>
        </w:rPr>
        <w:t>Email: alasdair.parker@addenbrookes.nhs.uk</w:t>
      </w:r>
    </w:p>
    <w:p w14:paraId="066E3116" w14:textId="77777777" w:rsidR="00CE3C78" w:rsidRPr="00F61926" w:rsidRDefault="00CE3C78" w:rsidP="00CE3C78">
      <w:pPr>
        <w:pStyle w:val="ColorfulList-Accent11"/>
        <w:ind w:left="0"/>
        <w:outlineLvl w:val="0"/>
        <w:rPr>
          <w:rFonts w:ascii="Times New Roman" w:hAnsi="Times New Roman"/>
          <w:sz w:val="24"/>
          <w:szCs w:val="24"/>
        </w:rPr>
      </w:pPr>
    </w:p>
    <w:p w14:paraId="436BE0EF" w14:textId="22DFAA73" w:rsidR="00E67965" w:rsidRPr="00F61926" w:rsidRDefault="00CE3C78" w:rsidP="00E67965">
      <w:pPr>
        <w:pStyle w:val="ColorfulList-Accent11"/>
        <w:ind w:left="0"/>
        <w:jc w:val="both"/>
        <w:outlineLvl w:val="0"/>
        <w:rPr>
          <w:rFonts w:ascii="Times New Roman" w:hAnsi="Times New Roman"/>
          <w:b/>
          <w:sz w:val="24"/>
          <w:szCs w:val="24"/>
        </w:rPr>
      </w:pPr>
      <w:r w:rsidRPr="00F61926">
        <w:rPr>
          <w:rFonts w:ascii="Times New Roman" w:hAnsi="Times New Roman"/>
          <w:b/>
          <w:sz w:val="24"/>
          <w:szCs w:val="24"/>
        </w:rPr>
        <w:t>Contributorship Statement:</w:t>
      </w:r>
      <w:r w:rsidR="003756F7" w:rsidRPr="00F61926">
        <w:rPr>
          <w:rFonts w:ascii="Times New Roman" w:hAnsi="Times New Roman"/>
          <w:b/>
          <w:sz w:val="24"/>
          <w:szCs w:val="24"/>
        </w:rPr>
        <w:t xml:space="preserve"> </w:t>
      </w:r>
      <w:r w:rsidR="003756F7" w:rsidRPr="00F61926">
        <w:rPr>
          <w:rFonts w:ascii="Times New Roman" w:hAnsi="Times New Roman"/>
          <w:sz w:val="24"/>
          <w:szCs w:val="24"/>
        </w:rPr>
        <w:t>The two authors are justifiably credited with authorship according to the ICMJE authorship criteria. In detail: BD-D – conception, design, drafting of manuscript, final approval given; A</w:t>
      </w:r>
      <w:r w:rsidR="00BB1979" w:rsidRPr="00F61926">
        <w:rPr>
          <w:rFonts w:ascii="Times New Roman" w:hAnsi="Times New Roman"/>
          <w:sz w:val="24"/>
          <w:szCs w:val="24"/>
        </w:rPr>
        <w:t>PJ</w:t>
      </w:r>
      <w:r w:rsidR="003756F7" w:rsidRPr="00F61926">
        <w:rPr>
          <w:rFonts w:ascii="Times New Roman" w:hAnsi="Times New Roman"/>
          <w:sz w:val="24"/>
          <w:szCs w:val="24"/>
        </w:rPr>
        <w:t xml:space="preserve">P – conception, design, drafting of the manuscript, critical revision of manuscript, final approval given. </w:t>
      </w:r>
      <w:r w:rsidR="003756F7" w:rsidRPr="00F61926">
        <w:rPr>
          <w:rFonts w:ascii="Times New Roman" w:hAnsi="Times New Roman"/>
          <w:b/>
          <w:sz w:val="24"/>
          <w:szCs w:val="24"/>
        </w:rPr>
        <w:t xml:space="preserve"> </w:t>
      </w:r>
    </w:p>
    <w:p w14:paraId="1CA0FD1B" w14:textId="77777777" w:rsidR="0089525F" w:rsidRPr="00F61926" w:rsidRDefault="0089525F" w:rsidP="00E67965">
      <w:pPr>
        <w:pStyle w:val="ColorfulList-Accent11"/>
        <w:ind w:left="0"/>
        <w:jc w:val="both"/>
        <w:outlineLvl w:val="0"/>
        <w:rPr>
          <w:rFonts w:ascii="Times New Roman" w:hAnsi="Times New Roman"/>
          <w:b/>
          <w:sz w:val="24"/>
          <w:szCs w:val="24"/>
        </w:rPr>
      </w:pPr>
    </w:p>
    <w:p w14:paraId="671AA4D6" w14:textId="77777777" w:rsidR="0089525F" w:rsidRPr="00F61926" w:rsidRDefault="0089525F" w:rsidP="00E67965">
      <w:pPr>
        <w:pStyle w:val="ColorfulList-Accent11"/>
        <w:ind w:left="0"/>
        <w:jc w:val="both"/>
        <w:outlineLvl w:val="0"/>
        <w:rPr>
          <w:rFonts w:ascii="Times New Roman" w:hAnsi="Times New Roman"/>
          <w:sz w:val="24"/>
          <w:szCs w:val="24"/>
        </w:rPr>
      </w:pPr>
      <w:r w:rsidRPr="00F61926">
        <w:rPr>
          <w:rFonts w:ascii="Times New Roman" w:hAnsi="Times New Roman"/>
          <w:b/>
          <w:sz w:val="24"/>
          <w:szCs w:val="24"/>
        </w:rPr>
        <w:t xml:space="preserve">Key Words: </w:t>
      </w:r>
      <w:r w:rsidRPr="00F61926">
        <w:rPr>
          <w:rFonts w:ascii="Times New Roman" w:hAnsi="Times New Roman"/>
          <w:sz w:val="24"/>
          <w:szCs w:val="24"/>
        </w:rPr>
        <w:t>neurofibromatosis type 1; NF1; neurocutaneous; annual review; secondary level.</w:t>
      </w:r>
    </w:p>
    <w:p w14:paraId="5B865E52" w14:textId="2F4BF552" w:rsidR="0089525F" w:rsidRDefault="0089525F" w:rsidP="00E67965">
      <w:pPr>
        <w:pStyle w:val="ColorfulList-Accent11"/>
        <w:ind w:left="0"/>
        <w:jc w:val="both"/>
        <w:outlineLvl w:val="0"/>
        <w:rPr>
          <w:rFonts w:ascii="Times New Roman" w:hAnsi="Times New Roman"/>
          <w:b/>
        </w:rPr>
      </w:pPr>
      <w:r w:rsidRPr="00F61926">
        <w:rPr>
          <w:rFonts w:ascii="Times New Roman" w:hAnsi="Times New Roman"/>
          <w:b/>
          <w:sz w:val="24"/>
          <w:szCs w:val="24"/>
        </w:rPr>
        <w:t xml:space="preserve">Word Count: </w:t>
      </w:r>
      <w:r w:rsidR="00E40D79">
        <w:rPr>
          <w:rFonts w:ascii="Times New Roman" w:hAnsi="Times New Roman"/>
          <w:sz w:val="24"/>
          <w:szCs w:val="24"/>
        </w:rPr>
        <w:t>3871</w:t>
      </w:r>
    </w:p>
    <w:p w14:paraId="4CDD56E4" w14:textId="77777777" w:rsidR="0089525F" w:rsidRDefault="0089525F" w:rsidP="00E67965">
      <w:pPr>
        <w:pStyle w:val="ColorfulList-Accent11"/>
        <w:ind w:left="0"/>
        <w:jc w:val="both"/>
        <w:outlineLvl w:val="0"/>
        <w:rPr>
          <w:rFonts w:ascii="Times New Roman" w:hAnsi="Times New Roman"/>
          <w:b/>
        </w:rPr>
      </w:pPr>
    </w:p>
    <w:p w14:paraId="799AC6AE" w14:textId="77777777" w:rsidR="00F61926" w:rsidRDefault="00F61926" w:rsidP="00E67965">
      <w:pPr>
        <w:pStyle w:val="ColorfulList-Accent11"/>
        <w:ind w:left="0"/>
        <w:jc w:val="both"/>
        <w:outlineLvl w:val="0"/>
        <w:rPr>
          <w:rFonts w:ascii="Times New Roman" w:hAnsi="Times New Roman"/>
          <w:b/>
        </w:rPr>
      </w:pPr>
    </w:p>
    <w:p w14:paraId="625B4045" w14:textId="77777777" w:rsidR="002E0854" w:rsidRPr="00F61926" w:rsidRDefault="002E0854" w:rsidP="00F61926">
      <w:pPr>
        <w:pStyle w:val="ColorfulList-Accent11"/>
        <w:spacing w:line="240" w:lineRule="auto"/>
        <w:ind w:left="0"/>
        <w:jc w:val="both"/>
        <w:outlineLvl w:val="0"/>
        <w:rPr>
          <w:rFonts w:ascii="Times New Roman" w:hAnsi="Times New Roman"/>
          <w:b/>
          <w:sz w:val="24"/>
          <w:szCs w:val="24"/>
        </w:rPr>
      </w:pPr>
      <w:r w:rsidRPr="00F61926">
        <w:rPr>
          <w:rFonts w:ascii="Times New Roman" w:hAnsi="Times New Roman"/>
          <w:b/>
          <w:sz w:val="24"/>
          <w:szCs w:val="24"/>
        </w:rPr>
        <w:t>Aim</w:t>
      </w:r>
    </w:p>
    <w:p w14:paraId="1F2CD2F9" w14:textId="62D9CDD3" w:rsidR="00F20B5E" w:rsidRPr="00F61926" w:rsidRDefault="002E0854" w:rsidP="00F61926">
      <w:pPr>
        <w:spacing w:line="240" w:lineRule="auto"/>
        <w:jc w:val="both"/>
        <w:rPr>
          <w:rFonts w:ascii="Times New Roman" w:hAnsi="Times New Roman"/>
          <w:sz w:val="24"/>
          <w:szCs w:val="24"/>
        </w:rPr>
      </w:pPr>
      <w:r w:rsidRPr="00F61926">
        <w:rPr>
          <w:rFonts w:ascii="Times New Roman" w:hAnsi="Times New Roman"/>
          <w:sz w:val="24"/>
          <w:szCs w:val="24"/>
        </w:rPr>
        <w:tab/>
      </w:r>
      <w:r w:rsidR="00B93189" w:rsidRPr="00F61926">
        <w:rPr>
          <w:rFonts w:ascii="Times New Roman" w:hAnsi="Times New Roman"/>
          <w:sz w:val="24"/>
          <w:szCs w:val="24"/>
        </w:rPr>
        <w:t>NF1</w:t>
      </w:r>
      <w:r w:rsidR="00C37FB6" w:rsidRPr="00F61926">
        <w:rPr>
          <w:rFonts w:ascii="Times New Roman" w:hAnsi="Times New Roman"/>
          <w:sz w:val="24"/>
          <w:szCs w:val="24"/>
        </w:rPr>
        <w:t>, otherwise known as Von Recklinghausen</w:t>
      </w:r>
      <w:r w:rsidR="0079065B" w:rsidRPr="00F61926">
        <w:rPr>
          <w:rFonts w:ascii="Times New Roman" w:hAnsi="Times New Roman"/>
          <w:sz w:val="24"/>
          <w:szCs w:val="24"/>
        </w:rPr>
        <w:t xml:space="preserve"> Disease</w:t>
      </w:r>
      <w:r w:rsidR="00C37FB6" w:rsidRPr="00F61926">
        <w:rPr>
          <w:rFonts w:ascii="Times New Roman" w:hAnsi="Times New Roman"/>
          <w:sz w:val="24"/>
          <w:szCs w:val="24"/>
        </w:rPr>
        <w:t>,</w:t>
      </w:r>
      <w:r w:rsidR="00B93189" w:rsidRPr="00F61926">
        <w:rPr>
          <w:rFonts w:ascii="Times New Roman" w:hAnsi="Times New Roman"/>
          <w:sz w:val="24"/>
          <w:szCs w:val="24"/>
        </w:rPr>
        <w:t xml:space="preserve"> is</w:t>
      </w:r>
      <w:r w:rsidR="00C37FB6" w:rsidRPr="00F61926">
        <w:rPr>
          <w:rFonts w:ascii="Times New Roman" w:hAnsi="Times New Roman"/>
          <w:sz w:val="24"/>
          <w:szCs w:val="24"/>
        </w:rPr>
        <w:t xml:space="preserve"> an inherited neurocutaneous, autosomal dominant, disorder</w:t>
      </w:r>
      <w:r w:rsidR="00264E7C" w:rsidRPr="00F61926">
        <w:rPr>
          <w:rFonts w:ascii="Times New Roman" w:hAnsi="Times New Roman"/>
          <w:sz w:val="24"/>
          <w:szCs w:val="24"/>
        </w:rPr>
        <w:t xml:space="preserve"> affecting about 1 in 3000 children</w:t>
      </w:r>
      <w:r w:rsidR="000A6C91" w:rsidRPr="00F61926">
        <w:rPr>
          <w:rFonts w:ascii="Times New Roman" w:hAnsi="Times New Roman"/>
          <w:sz w:val="24"/>
          <w:szCs w:val="24"/>
        </w:rPr>
        <w:t>[1].</w:t>
      </w:r>
      <w:r w:rsidR="00C37FB6" w:rsidRPr="00F61926">
        <w:rPr>
          <w:rFonts w:ascii="Times New Roman" w:hAnsi="Times New Roman"/>
          <w:sz w:val="24"/>
          <w:szCs w:val="24"/>
        </w:rPr>
        <w:t xml:space="preserve"> While it is primarily a neurocutaneous disorder</w:t>
      </w:r>
      <w:r w:rsidR="00264E7C" w:rsidRPr="00F61926">
        <w:rPr>
          <w:rFonts w:ascii="Times New Roman" w:hAnsi="Times New Roman"/>
          <w:sz w:val="24"/>
          <w:szCs w:val="24"/>
        </w:rPr>
        <w:t xml:space="preserve"> its effects ar</w:t>
      </w:r>
      <w:r w:rsidR="006A308B" w:rsidRPr="00F61926">
        <w:rPr>
          <w:rFonts w:ascii="Times New Roman" w:hAnsi="Times New Roman"/>
          <w:sz w:val="24"/>
          <w:szCs w:val="24"/>
        </w:rPr>
        <w:t>e wide ranging and other organs</w:t>
      </w:r>
      <w:r w:rsidR="00264E7C" w:rsidRPr="00F61926">
        <w:rPr>
          <w:rFonts w:ascii="Times New Roman" w:hAnsi="Times New Roman"/>
          <w:sz w:val="24"/>
          <w:szCs w:val="24"/>
        </w:rPr>
        <w:t xml:space="preserve"> can be involved. There are a number of possible complications and the pattern of the disease varies greatly between individuals; despite </w:t>
      </w:r>
      <w:r w:rsidR="003822B5" w:rsidRPr="00F61926">
        <w:rPr>
          <w:rFonts w:ascii="Times New Roman" w:hAnsi="Times New Roman"/>
          <w:sz w:val="24"/>
          <w:szCs w:val="24"/>
        </w:rPr>
        <w:t>this variation there are certain</w:t>
      </w:r>
      <w:r w:rsidR="00264E7C" w:rsidRPr="00F61926">
        <w:rPr>
          <w:rFonts w:ascii="Times New Roman" w:hAnsi="Times New Roman"/>
          <w:sz w:val="24"/>
          <w:szCs w:val="24"/>
        </w:rPr>
        <w:t xml:space="preserve"> key common features that make clinical diagnosis possible.</w:t>
      </w:r>
      <w:r w:rsidR="00290A13" w:rsidRPr="00F61926">
        <w:rPr>
          <w:rFonts w:ascii="Times New Roman" w:hAnsi="Times New Roman"/>
          <w:sz w:val="24"/>
          <w:szCs w:val="24"/>
        </w:rPr>
        <w:t xml:space="preserve"> NF1 is distinct from NF2</w:t>
      </w:r>
      <w:r w:rsidR="00E84E13" w:rsidRPr="00F61926">
        <w:rPr>
          <w:rFonts w:ascii="Times New Roman" w:hAnsi="Times New Roman"/>
          <w:sz w:val="24"/>
          <w:szCs w:val="24"/>
        </w:rPr>
        <w:t>,</w:t>
      </w:r>
      <w:r w:rsidR="00290A13" w:rsidRPr="00F61926">
        <w:rPr>
          <w:rFonts w:ascii="Times New Roman" w:hAnsi="Times New Roman"/>
          <w:sz w:val="24"/>
          <w:szCs w:val="24"/>
        </w:rPr>
        <w:t xml:space="preserve"> which has a much lower incidence of cutaneous findings, a higher incidence of central nervous system tumours and a poorer prognosis.</w:t>
      </w:r>
      <w:r w:rsidR="00F20B5E" w:rsidRPr="00F61926">
        <w:rPr>
          <w:rFonts w:ascii="Times New Roman" w:hAnsi="Times New Roman"/>
          <w:sz w:val="24"/>
          <w:szCs w:val="24"/>
        </w:rPr>
        <w:t xml:space="preserve"> </w:t>
      </w:r>
    </w:p>
    <w:p w14:paraId="61BD6FEE" w14:textId="5571030E" w:rsidR="00B93189" w:rsidRPr="00F61926" w:rsidRDefault="00F20B5E" w:rsidP="00F61926">
      <w:pPr>
        <w:spacing w:line="240" w:lineRule="auto"/>
        <w:ind w:firstLine="720"/>
        <w:jc w:val="both"/>
        <w:rPr>
          <w:rFonts w:ascii="Times New Roman" w:hAnsi="Times New Roman"/>
          <w:sz w:val="24"/>
          <w:szCs w:val="24"/>
        </w:rPr>
      </w:pPr>
      <w:r w:rsidRPr="00F61926">
        <w:rPr>
          <w:rFonts w:ascii="Times New Roman" w:hAnsi="Times New Roman"/>
          <w:sz w:val="24"/>
          <w:szCs w:val="24"/>
        </w:rPr>
        <w:t>NF2 is characteri</w:t>
      </w:r>
      <w:r w:rsidR="00C656E0">
        <w:rPr>
          <w:rFonts w:ascii="Times New Roman" w:hAnsi="Times New Roman"/>
          <w:sz w:val="24"/>
          <w:szCs w:val="24"/>
        </w:rPr>
        <w:t>s</w:t>
      </w:r>
      <w:r w:rsidRPr="00F61926">
        <w:rPr>
          <w:rFonts w:ascii="Times New Roman" w:hAnsi="Times New Roman"/>
          <w:sz w:val="24"/>
          <w:szCs w:val="24"/>
        </w:rPr>
        <w:t>ed by bilateral acoustic neuromas</w:t>
      </w:r>
      <w:r w:rsidR="00C656E0">
        <w:rPr>
          <w:rFonts w:ascii="Times New Roman" w:hAnsi="Times New Roman"/>
          <w:sz w:val="24"/>
          <w:szCs w:val="24"/>
        </w:rPr>
        <w:t xml:space="preserve"> (</w:t>
      </w:r>
      <w:r w:rsidRPr="00F61926">
        <w:rPr>
          <w:rFonts w:ascii="Times New Roman" w:hAnsi="Times New Roman"/>
          <w:sz w:val="24"/>
          <w:szCs w:val="24"/>
        </w:rPr>
        <w:t>vestibular schwannomas</w:t>
      </w:r>
      <w:r w:rsidR="00C656E0">
        <w:rPr>
          <w:rFonts w:ascii="Times New Roman" w:hAnsi="Times New Roman"/>
          <w:sz w:val="24"/>
          <w:szCs w:val="24"/>
        </w:rPr>
        <w:t>),</w:t>
      </w:r>
      <w:r w:rsidRPr="00F61926">
        <w:rPr>
          <w:rFonts w:ascii="Times New Roman" w:hAnsi="Times New Roman"/>
          <w:sz w:val="24"/>
          <w:szCs w:val="24"/>
        </w:rPr>
        <w:t xml:space="preserve"> </w:t>
      </w:r>
      <w:r w:rsidR="00C656E0">
        <w:rPr>
          <w:rFonts w:ascii="Times New Roman" w:hAnsi="Times New Roman"/>
          <w:sz w:val="24"/>
          <w:szCs w:val="24"/>
        </w:rPr>
        <w:t xml:space="preserve">and </w:t>
      </w:r>
      <w:r w:rsidRPr="00F61926">
        <w:rPr>
          <w:rFonts w:ascii="Times New Roman" w:hAnsi="Times New Roman"/>
          <w:sz w:val="24"/>
          <w:szCs w:val="24"/>
        </w:rPr>
        <w:t>other tumours of the peripheral and central nervous system</w:t>
      </w:r>
      <w:r w:rsidR="00E40D79">
        <w:rPr>
          <w:rFonts w:ascii="Times New Roman" w:hAnsi="Times New Roman"/>
          <w:sz w:val="24"/>
          <w:szCs w:val="24"/>
        </w:rPr>
        <w:t>,</w:t>
      </w:r>
      <w:r w:rsidRPr="00F61926">
        <w:rPr>
          <w:rFonts w:ascii="Times New Roman" w:hAnsi="Times New Roman"/>
          <w:sz w:val="24"/>
          <w:szCs w:val="24"/>
        </w:rPr>
        <w:t xml:space="preserve"> mononeuropathies and cataracts. It is beyond the scope of this article to cover NF2, the incidence of which is more than 10 times lower than that of NF1. </w:t>
      </w:r>
      <w:r w:rsidR="00683A68" w:rsidRPr="00F61926">
        <w:rPr>
          <w:rFonts w:ascii="Times New Roman" w:hAnsi="Times New Roman"/>
          <w:sz w:val="24"/>
          <w:szCs w:val="24"/>
        </w:rPr>
        <w:t>Its manag</w:t>
      </w:r>
      <w:r w:rsidR="00142FF3" w:rsidRPr="00F61926">
        <w:rPr>
          <w:rFonts w:ascii="Times New Roman" w:hAnsi="Times New Roman"/>
          <w:sz w:val="24"/>
          <w:szCs w:val="24"/>
        </w:rPr>
        <w:t>ement differs significantly from that of NF1 with routine imaging playing</w:t>
      </w:r>
      <w:r w:rsidR="00683A68" w:rsidRPr="00F61926">
        <w:rPr>
          <w:rFonts w:ascii="Times New Roman" w:hAnsi="Times New Roman"/>
          <w:sz w:val="24"/>
          <w:szCs w:val="24"/>
        </w:rPr>
        <w:t xml:space="preserve"> a key role </w:t>
      </w:r>
      <w:r w:rsidR="00142FF3" w:rsidRPr="00F61926">
        <w:rPr>
          <w:rFonts w:ascii="Times New Roman" w:hAnsi="Times New Roman"/>
          <w:sz w:val="24"/>
          <w:szCs w:val="24"/>
        </w:rPr>
        <w:t xml:space="preserve">in surveillance </w:t>
      </w:r>
      <w:r w:rsidR="00683A68" w:rsidRPr="00F61926">
        <w:rPr>
          <w:rFonts w:ascii="Times New Roman" w:hAnsi="Times New Roman"/>
          <w:sz w:val="24"/>
          <w:szCs w:val="24"/>
        </w:rPr>
        <w:t xml:space="preserve">and </w:t>
      </w:r>
      <w:r w:rsidR="00142FF3" w:rsidRPr="00F61926">
        <w:rPr>
          <w:rFonts w:ascii="Times New Roman" w:hAnsi="Times New Roman"/>
          <w:sz w:val="24"/>
          <w:szCs w:val="24"/>
        </w:rPr>
        <w:t xml:space="preserve">greater involvement of </w:t>
      </w:r>
      <w:r w:rsidR="00683A68" w:rsidRPr="00F61926">
        <w:rPr>
          <w:rFonts w:ascii="Times New Roman" w:hAnsi="Times New Roman"/>
          <w:sz w:val="24"/>
          <w:szCs w:val="24"/>
        </w:rPr>
        <w:t>the tertiary NF</w:t>
      </w:r>
      <w:r w:rsidR="00822614">
        <w:rPr>
          <w:rFonts w:ascii="Times New Roman" w:hAnsi="Times New Roman"/>
          <w:sz w:val="24"/>
          <w:szCs w:val="24"/>
        </w:rPr>
        <w:t>2</w:t>
      </w:r>
      <w:r w:rsidR="00683A68" w:rsidRPr="00F61926">
        <w:rPr>
          <w:rFonts w:ascii="Times New Roman" w:hAnsi="Times New Roman"/>
          <w:sz w:val="24"/>
          <w:szCs w:val="24"/>
        </w:rPr>
        <w:t xml:space="preserve"> spe</w:t>
      </w:r>
      <w:r w:rsidR="00142FF3" w:rsidRPr="00F61926">
        <w:rPr>
          <w:rFonts w:ascii="Times New Roman" w:hAnsi="Times New Roman"/>
          <w:sz w:val="24"/>
          <w:szCs w:val="24"/>
        </w:rPr>
        <w:t>cialist,</w:t>
      </w:r>
      <w:r w:rsidR="00683A68" w:rsidRPr="00F61926">
        <w:rPr>
          <w:rFonts w:ascii="Times New Roman" w:hAnsi="Times New Roman"/>
          <w:sz w:val="24"/>
          <w:szCs w:val="24"/>
        </w:rPr>
        <w:t xml:space="preserve"> pa</w:t>
      </w:r>
      <w:r w:rsidRPr="00F61926">
        <w:rPr>
          <w:rFonts w:ascii="Times New Roman" w:hAnsi="Times New Roman"/>
          <w:sz w:val="24"/>
          <w:szCs w:val="24"/>
        </w:rPr>
        <w:t>rticularly in the</w:t>
      </w:r>
      <w:r w:rsidR="00683A68" w:rsidRPr="00F61926">
        <w:rPr>
          <w:rFonts w:ascii="Times New Roman" w:hAnsi="Times New Roman"/>
          <w:sz w:val="24"/>
          <w:szCs w:val="24"/>
        </w:rPr>
        <w:t xml:space="preserve"> management of</w:t>
      </w:r>
      <w:r w:rsidRPr="00F61926">
        <w:rPr>
          <w:rFonts w:ascii="Times New Roman" w:hAnsi="Times New Roman"/>
          <w:sz w:val="24"/>
          <w:szCs w:val="24"/>
        </w:rPr>
        <w:t xml:space="preserve"> </w:t>
      </w:r>
      <w:r w:rsidR="00C656E0">
        <w:rPr>
          <w:rFonts w:ascii="Times New Roman" w:hAnsi="Times New Roman"/>
          <w:sz w:val="24"/>
          <w:szCs w:val="24"/>
        </w:rPr>
        <w:t xml:space="preserve">the </w:t>
      </w:r>
      <w:r w:rsidRPr="00F61926">
        <w:rPr>
          <w:rFonts w:ascii="Times New Roman" w:hAnsi="Times New Roman"/>
          <w:sz w:val="24"/>
          <w:szCs w:val="24"/>
        </w:rPr>
        <w:t>more severe variants</w:t>
      </w:r>
      <w:r w:rsidR="00C656E0">
        <w:rPr>
          <w:rFonts w:ascii="Times New Roman" w:hAnsi="Times New Roman"/>
          <w:sz w:val="24"/>
          <w:szCs w:val="24"/>
        </w:rPr>
        <w:t>-</w:t>
      </w:r>
      <w:r w:rsidRPr="00F61926">
        <w:rPr>
          <w:rFonts w:ascii="Times New Roman" w:hAnsi="Times New Roman"/>
          <w:sz w:val="24"/>
          <w:szCs w:val="24"/>
        </w:rPr>
        <w:t xml:space="preserve"> which present earlier and</w:t>
      </w:r>
      <w:r w:rsidR="00683A68" w:rsidRPr="00F61926">
        <w:rPr>
          <w:rFonts w:ascii="Times New Roman" w:hAnsi="Times New Roman"/>
          <w:sz w:val="24"/>
          <w:szCs w:val="24"/>
        </w:rPr>
        <w:t xml:space="preserve"> with more atypical features.</w:t>
      </w:r>
      <w:r w:rsidR="00142FF3" w:rsidRPr="00F61926">
        <w:rPr>
          <w:rFonts w:ascii="Times New Roman" w:hAnsi="Times New Roman"/>
          <w:sz w:val="24"/>
          <w:szCs w:val="24"/>
        </w:rPr>
        <w:t xml:space="preserve"> We would point the reader to other good reviews for guidance related to NF2[</w:t>
      </w:r>
      <w:r w:rsidR="00A1296D">
        <w:rPr>
          <w:rFonts w:ascii="Times New Roman" w:hAnsi="Times New Roman"/>
          <w:sz w:val="24"/>
          <w:szCs w:val="24"/>
        </w:rPr>
        <w:t>2</w:t>
      </w:r>
      <w:r w:rsidR="00142FF3" w:rsidRPr="00F61926">
        <w:rPr>
          <w:rFonts w:ascii="Times New Roman" w:hAnsi="Times New Roman"/>
          <w:sz w:val="24"/>
          <w:szCs w:val="24"/>
        </w:rPr>
        <w:t>]</w:t>
      </w:r>
      <w:r w:rsidR="00683A68" w:rsidRPr="00F61926">
        <w:rPr>
          <w:rFonts w:ascii="Times New Roman" w:hAnsi="Times New Roman"/>
          <w:sz w:val="24"/>
          <w:szCs w:val="24"/>
        </w:rPr>
        <w:t xml:space="preserve"> </w:t>
      </w:r>
      <w:r w:rsidRPr="00F61926">
        <w:rPr>
          <w:rFonts w:ascii="Times New Roman" w:hAnsi="Times New Roman"/>
          <w:sz w:val="24"/>
          <w:szCs w:val="24"/>
        </w:rPr>
        <w:t xml:space="preserve">    </w:t>
      </w:r>
    </w:p>
    <w:p w14:paraId="3B7BE7A3" w14:textId="32B46C4D" w:rsidR="002E0854" w:rsidRPr="00F61926" w:rsidRDefault="002E0854" w:rsidP="00C656E0">
      <w:pPr>
        <w:spacing w:line="240" w:lineRule="auto"/>
        <w:ind w:firstLine="720"/>
        <w:jc w:val="both"/>
        <w:rPr>
          <w:rFonts w:ascii="Times New Roman" w:hAnsi="Times New Roman"/>
          <w:sz w:val="24"/>
          <w:szCs w:val="24"/>
        </w:rPr>
      </w:pPr>
      <w:r w:rsidRPr="00F61926">
        <w:rPr>
          <w:rFonts w:ascii="Times New Roman" w:hAnsi="Times New Roman"/>
          <w:sz w:val="24"/>
          <w:szCs w:val="24"/>
        </w:rPr>
        <w:t xml:space="preserve">Annual surveillance of </w:t>
      </w:r>
      <w:r w:rsidR="006A308B" w:rsidRPr="00F61926">
        <w:rPr>
          <w:rFonts w:ascii="Times New Roman" w:hAnsi="Times New Roman"/>
          <w:sz w:val="24"/>
          <w:szCs w:val="24"/>
        </w:rPr>
        <w:t>children with NF1</w:t>
      </w:r>
      <w:r w:rsidRPr="00F61926">
        <w:rPr>
          <w:rFonts w:ascii="Times New Roman" w:hAnsi="Times New Roman"/>
          <w:sz w:val="24"/>
          <w:szCs w:val="24"/>
        </w:rPr>
        <w:t xml:space="preserve"> is recommended to monitor the </w:t>
      </w:r>
      <w:r w:rsidR="00872498" w:rsidRPr="00F61926">
        <w:rPr>
          <w:rFonts w:ascii="Times New Roman" w:hAnsi="Times New Roman"/>
          <w:sz w:val="24"/>
          <w:szCs w:val="24"/>
        </w:rPr>
        <w:t>multi-organ</w:t>
      </w:r>
      <w:r w:rsidR="006A308B" w:rsidRPr="00F61926">
        <w:rPr>
          <w:rFonts w:ascii="Times New Roman" w:hAnsi="Times New Roman"/>
          <w:sz w:val="24"/>
          <w:szCs w:val="24"/>
        </w:rPr>
        <w:t xml:space="preserve"> manifestations. This is not a </w:t>
      </w:r>
      <w:r w:rsidR="00822614" w:rsidRPr="00702C87">
        <w:rPr>
          <w:rFonts w:ascii="Times New Roman" w:hAnsi="Times New Roman"/>
          <w:sz w:val="24"/>
          <w:szCs w:val="24"/>
        </w:rPr>
        <w:t>straightforward</w:t>
      </w:r>
      <w:r w:rsidR="006A308B" w:rsidRPr="00F61926">
        <w:rPr>
          <w:rFonts w:ascii="Times New Roman" w:hAnsi="Times New Roman"/>
          <w:sz w:val="24"/>
          <w:szCs w:val="24"/>
        </w:rPr>
        <w:t xml:space="preserve"> task for a paediatrician given the varied expression and </w:t>
      </w:r>
      <w:r w:rsidR="00E84E13" w:rsidRPr="00F61926">
        <w:rPr>
          <w:rFonts w:ascii="Times New Roman" w:hAnsi="Times New Roman"/>
          <w:sz w:val="24"/>
          <w:szCs w:val="24"/>
        </w:rPr>
        <w:t>low</w:t>
      </w:r>
      <w:r w:rsidR="006A308B" w:rsidRPr="00F61926">
        <w:rPr>
          <w:rFonts w:ascii="Times New Roman" w:hAnsi="Times New Roman"/>
          <w:sz w:val="24"/>
          <w:szCs w:val="24"/>
        </w:rPr>
        <w:t xml:space="preserve"> numbers of NF1 cases</w:t>
      </w:r>
      <w:r w:rsidR="00E84E13" w:rsidRPr="00F61926">
        <w:rPr>
          <w:rFonts w:ascii="Times New Roman" w:hAnsi="Times New Roman"/>
          <w:sz w:val="24"/>
          <w:szCs w:val="24"/>
        </w:rPr>
        <w:t xml:space="preserve"> at secondary level</w:t>
      </w:r>
      <w:r w:rsidR="001725B4" w:rsidRPr="00F61926">
        <w:rPr>
          <w:rFonts w:ascii="Times New Roman" w:hAnsi="Times New Roman"/>
          <w:sz w:val="24"/>
          <w:szCs w:val="24"/>
        </w:rPr>
        <w:t xml:space="preserve">. </w:t>
      </w:r>
    </w:p>
    <w:p w14:paraId="74249A67" w14:textId="7C726FE4" w:rsidR="00A7313C" w:rsidRDefault="002E0854" w:rsidP="00C656E0">
      <w:pPr>
        <w:spacing w:line="240" w:lineRule="auto"/>
        <w:ind w:firstLine="720"/>
        <w:jc w:val="both"/>
        <w:outlineLvl w:val="0"/>
        <w:rPr>
          <w:rFonts w:ascii="Times New Roman" w:hAnsi="Times New Roman"/>
          <w:sz w:val="24"/>
          <w:szCs w:val="24"/>
        </w:rPr>
      </w:pPr>
      <w:r w:rsidRPr="00F61926">
        <w:rPr>
          <w:rFonts w:ascii="Times New Roman" w:hAnsi="Times New Roman"/>
          <w:sz w:val="24"/>
          <w:szCs w:val="24"/>
        </w:rPr>
        <w:t>We aim to provide a concise, evidence-based framework to assist secondary level, community and acute paediatricians during a</w:t>
      </w:r>
      <w:r w:rsidR="0079065B" w:rsidRPr="00F61926">
        <w:rPr>
          <w:rFonts w:ascii="Times New Roman" w:hAnsi="Times New Roman"/>
          <w:sz w:val="24"/>
          <w:szCs w:val="24"/>
        </w:rPr>
        <w:t xml:space="preserve"> 2</w:t>
      </w:r>
      <w:r w:rsidRPr="00F61926">
        <w:rPr>
          <w:rFonts w:ascii="Times New Roman" w:hAnsi="Times New Roman"/>
          <w:sz w:val="24"/>
          <w:szCs w:val="24"/>
        </w:rPr>
        <w:t xml:space="preserve">0-60 minute consultation. </w:t>
      </w:r>
      <w:r w:rsidR="006A308B" w:rsidRPr="00F61926">
        <w:rPr>
          <w:rFonts w:ascii="Times New Roman" w:hAnsi="Times New Roman"/>
          <w:sz w:val="24"/>
          <w:szCs w:val="24"/>
        </w:rPr>
        <w:t xml:space="preserve">This review does not cover all aspects of the disorder. We recognise the importance of an </w:t>
      </w:r>
      <w:r w:rsidR="00F07E56" w:rsidRPr="00F61926">
        <w:rPr>
          <w:rFonts w:ascii="Times New Roman" w:hAnsi="Times New Roman"/>
          <w:sz w:val="24"/>
          <w:szCs w:val="24"/>
        </w:rPr>
        <w:t>overview of the pathogenesis, molecular genetic</w:t>
      </w:r>
      <w:r w:rsidR="00290A13" w:rsidRPr="00F61926">
        <w:rPr>
          <w:rFonts w:ascii="Times New Roman" w:hAnsi="Times New Roman"/>
          <w:sz w:val="24"/>
          <w:szCs w:val="24"/>
        </w:rPr>
        <w:t xml:space="preserve"> testing,</w:t>
      </w:r>
      <w:r w:rsidR="00F07E56" w:rsidRPr="00F61926">
        <w:rPr>
          <w:rFonts w:ascii="Times New Roman" w:hAnsi="Times New Roman"/>
          <w:sz w:val="24"/>
          <w:szCs w:val="24"/>
        </w:rPr>
        <w:t xml:space="preserve"> clinical manifestations</w:t>
      </w:r>
      <w:r w:rsidR="00290A13" w:rsidRPr="00F61926">
        <w:rPr>
          <w:rFonts w:ascii="Times New Roman" w:hAnsi="Times New Roman"/>
          <w:sz w:val="24"/>
          <w:szCs w:val="24"/>
        </w:rPr>
        <w:t xml:space="preserve"> and management</w:t>
      </w:r>
      <w:r w:rsidR="00F07E56" w:rsidRPr="00F61926">
        <w:rPr>
          <w:rFonts w:ascii="Times New Roman" w:hAnsi="Times New Roman"/>
          <w:sz w:val="24"/>
          <w:szCs w:val="24"/>
        </w:rPr>
        <w:t>; we shall cover some of this briefly, but recommend further reading of other</w:t>
      </w:r>
      <w:r w:rsidR="00290A13" w:rsidRPr="00F61926">
        <w:rPr>
          <w:rFonts w:ascii="Times New Roman" w:hAnsi="Times New Roman"/>
          <w:sz w:val="24"/>
          <w:szCs w:val="24"/>
        </w:rPr>
        <w:t xml:space="preserve"> excellent</w:t>
      </w:r>
      <w:r w:rsidR="00F07E56" w:rsidRPr="00F61926">
        <w:rPr>
          <w:rFonts w:ascii="Times New Roman" w:hAnsi="Times New Roman"/>
          <w:sz w:val="24"/>
          <w:szCs w:val="24"/>
        </w:rPr>
        <w:t xml:space="preserve"> recent reviews which focus on these areas.</w:t>
      </w:r>
      <w:r w:rsidR="006A308B" w:rsidRPr="00F61926">
        <w:rPr>
          <w:rFonts w:ascii="Times New Roman" w:hAnsi="Times New Roman"/>
          <w:sz w:val="24"/>
          <w:szCs w:val="24"/>
        </w:rPr>
        <w:t xml:space="preserve"> </w:t>
      </w:r>
      <w:r w:rsidRPr="00F61926">
        <w:rPr>
          <w:rFonts w:ascii="Times New Roman" w:hAnsi="Times New Roman"/>
          <w:sz w:val="24"/>
          <w:szCs w:val="24"/>
        </w:rPr>
        <w:t xml:space="preserve">We focus </w:t>
      </w:r>
      <w:r w:rsidR="00F07E56" w:rsidRPr="00F61926">
        <w:rPr>
          <w:rFonts w:ascii="Times New Roman" w:hAnsi="Times New Roman"/>
          <w:sz w:val="24"/>
          <w:szCs w:val="24"/>
        </w:rPr>
        <w:t xml:space="preserve">instead </w:t>
      </w:r>
      <w:r w:rsidRPr="00F61926">
        <w:rPr>
          <w:rFonts w:ascii="Times New Roman" w:hAnsi="Times New Roman"/>
          <w:sz w:val="24"/>
          <w:szCs w:val="24"/>
        </w:rPr>
        <w:t xml:space="preserve">on the following </w:t>
      </w:r>
      <w:r w:rsidR="00A7313C">
        <w:rPr>
          <w:rFonts w:ascii="Times New Roman" w:hAnsi="Times New Roman"/>
          <w:sz w:val="24"/>
          <w:szCs w:val="24"/>
        </w:rPr>
        <w:t>questions</w:t>
      </w:r>
      <w:r w:rsidR="00F07E56" w:rsidRPr="00F61926">
        <w:rPr>
          <w:rFonts w:ascii="Times New Roman" w:hAnsi="Times New Roman"/>
          <w:sz w:val="24"/>
          <w:szCs w:val="24"/>
        </w:rPr>
        <w:t xml:space="preserve">: </w:t>
      </w:r>
    </w:p>
    <w:p w14:paraId="4687C35B" w14:textId="4D3B75CA" w:rsidR="00A7313C" w:rsidRPr="00E40D79" w:rsidRDefault="00F07E56" w:rsidP="00E40D79">
      <w:pPr>
        <w:pStyle w:val="ListParagraph"/>
        <w:numPr>
          <w:ilvl w:val="0"/>
          <w:numId w:val="45"/>
        </w:numPr>
        <w:spacing w:line="240" w:lineRule="auto"/>
        <w:jc w:val="both"/>
        <w:outlineLvl w:val="0"/>
        <w:rPr>
          <w:rFonts w:ascii="Times New Roman" w:hAnsi="Times New Roman"/>
          <w:sz w:val="24"/>
          <w:szCs w:val="24"/>
        </w:rPr>
      </w:pPr>
      <w:r w:rsidRPr="00E40D79">
        <w:rPr>
          <w:rFonts w:ascii="Times New Roman" w:hAnsi="Times New Roman"/>
          <w:sz w:val="24"/>
          <w:szCs w:val="24"/>
        </w:rPr>
        <w:t>what questions should</w:t>
      </w:r>
      <w:r w:rsidR="003822B5" w:rsidRPr="00E40D79">
        <w:rPr>
          <w:rFonts w:ascii="Times New Roman" w:hAnsi="Times New Roman"/>
          <w:sz w:val="24"/>
          <w:szCs w:val="24"/>
        </w:rPr>
        <w:t xml:space="preserve"> be asked during annual review</w:t>
      </w:r>
    </w:p>
    <w:p w14:paraId="67170680" w14:textId="16E0E558" w:rsidR="00A7313C" w:rsidRPr="00E40D79" w:rsidRDefault="00F07E56" w:rsidP="00E40D79">
      <w:pPr>
        <w:pStyle w:val="ListParagraph"/>
        <w:numPr>
          <w:ilvl w:val="0"/>
          <w:numId w:val="45"/>
        </w:numPr>
        <w:spacing w:line="240" w:lineRule="auto"/>
        <w:jc w:val="both"/>
        <w:outlineLvl w:val="0"/>
        <w:rPr>
          <w:rFonts w:ascii="Times New Roman" w:hAnsi="Times New Roman"/>
          <w:color w:val="000000"/>
          <w:sz w:val="24"/>
          <w:szCs w:val="24"/>
        </w:rPr>
      </w:pPr>
      <w:r w:rsidRPr="00E40D79">
        <w:rPr>
          <w:rFonts w:ascii="Times New Roman" w:hAnsi="Times New Roman"/>
          <w:sz w:val="24"/>
          <w:szCs w:val="24"/>
        </w:rPr>
        <w:lastRenderedPageBreak/>
        <w:t xml:space="preserve">what should be included in a </w:t>
      </w:r>
      <w:r w:rsidR="00872498" w:rsidRPr="00E40D79">
        <w:rPr>
          <w:rFonts w:ascii="Times New Roman" w:hAnsi="Times New Roman"/>
          <w:sz w:val="24"/>
          <w:szCs w:val="24"/>
        </w:rPr>
        <w:t>focused</w:t>
      </w:r>
      <w:r w:rsidRPr="00E40D79">
        <w:rPr>
          <w:rFonts w:ascii="Times New Roman" w:hAnsi="Times New Roman"/>
          <w:sz w:val="24"/>
          <w:szCs w:val="24"/>
        </w:rPr>
        <w:t xml:space="preserve"> examination</w:t>
      </w:r>
      <w:r w:rsidR="003822B5" w:rsidRPr="00E40D79">
        <w:rPr>
          <w:rFonts w:ascii="Times New Roman" w:hAnsi="Times New Roman"/>
          <w:sz w:val="24"/>
          <w:szCs w:val="24"/>
        </w:rPr>
        <w:t>,</w:t>
      </w:r>
      <w:r w:rsidRPr="00E40D79">
        <w:rPr>
          <w:rFonts w:ascii="Times New Roman" w:hAnsi="Times New Roman"/>
          <w:sz w:val="24"/>
          <w:szCs w:val="24"/>
        </w:rPr>
        <w:t xml:space="preserve"> </w:t>
      </w:r>
    </w:p>
    <w:p w14:paraId="5AA53A72" w14:textId="4CAC88F1" w:rsidR="00A7313C" w:rsidRPr="00E40D79" w:rsidRDefault="00F07E56" w:rsidP="00E40D79">
      <w:pPr>
        <w:pStyle w:val="ListParagraph"/>
        <w:numPr>
          <w:ilvl w:val="0"/>
          <w:numId w:val="45"/>
        </w:numPr>
        <w:spacing w:line="240" w:lineRule="auto"/>
        <w:jc w:val="both"/>
        <w:outlineLvl w:val="0"/>
        <w:rPr>
          <w:rFonts w:ascii="Times New Roman" w:hAnsi="Times New Roman"/>
          <w:color w:val="000000"/>
          <w:sz w:val="24"/>
          <w:szCs w:val="24"/>
        </w:rPr>
      </w:pPr>
      <w:r w:rsidRPr="00E40D79">
        <w:rPr>
          <w:rFonts w:ascii="Times New Roman" w:hAnsi="Times New Roman"/>
          <w:sz w:val="24"/>
          <w:szCs w:val="24"/>
        </w:rPr>
        <w:t xml:space="preserve">when </w:t>
      </w:r>
      <w:r w:rsidR="00A7313C">
        <w:rPr>
          <w:rFonts w:ascii="Times New Roman" w:hAnsi="Times New Roman"/>
          <w:sz w:val="24"/>
          <w:szCs w:val="24"/>
        </w:rPr>
        <w:t>should</w:t>
      </w:r>
      <w:r w:rsidRPr="00E40D79">
        <w:rPr>
          <w:rFonts w:ascii="Times New Roman" w:hAnsi="Times New Roman"/>
          <w:sz w:val="24"/>
          <w:szCs w:val="24"/>
        </w:rPr>
        <w:t xml:space="preserve"> further</w:t>
      </w:r>
      <w:r w:rsidR="002E0854" w:rsidRPr="00E40D79">
        <w:rPr>
          <w:rFonts w:ascii="Times New Roman" w:hAnsi="Times New Roman"/>
          <w:sz w:val="24"/>
          <w:szCs w:val="24"/>
        </w:rPr>
        <w:t xml:space="preserve"> investigation</w:t>
      </w:r>
      <w:r w:rsidRPr="00E40D79">
        <w:rPr>
          <w:rFonts w:ascii="Times New Roman" w:hAnsi="Times New Roman"/>
          <w:sz w:val="24"/>
          <w:szCs w:val="24"/>
        </w:rPr>
        <w:t>s</w:t>
      </w:r>
      <w:r w:rsidR="00A7313C">
        <w:rPr>
          <w:rFonts w:ascii="Times New Roman" w:hAnsi="Times New Roman"/>
          <w:sz w:val="24"/>
          <w:szCs w:val="24"/>
        </w:rPr>
        <w:t xml:space="preserve"> be requested</w:t>
      </w:r>
    </w:p>
    <w:p w14:paraId="2BB58E08" w14:textId="120E6EAE" w:rsidR="00A7313C" w:rsidRPr="00E40D79" w:rsidRDefault="00F07E56" w:rsidP="00E40D79">
      <w:pPr>
        <w:pStyle w:val="ListParagraph"/>
        <w:numPr>
          <w:ilvl w:val="0"/>
          <w:numId w:val="45"/>
        </w:numPr>
        <w:spacing w:line="240" w:lineRule="auto"/>
        <w:jc w:val="both"/>
        <w:outlineLvl w:val="0"/>
        <w:rPr>
          <w:rFonts w:ascii="Times New Roman" w:hAnsi="Times New Roman"/>
          <w:color w:val="000000"/>
          <w:sz w:val="24"/>
          <w:szCs w:val="24"/>
        </w:rPr>
      </w:pPr>
      <w:r w:rsidRPr="00E40D79">
        <w:rPr>
          <w:rFonts w:ascii="Times New Roman" w:hAnsi="Times New Roman"/>
          <w:sz w:val="24"/>
          <w:szCs w:val="24"/>
        </w:rPr>
        <w:t xml:space="preserve">when should a </w:t>
      </w:r>
      <w:r w:rsidR="002E0854" w:rsidRPr="00E40D79">
        <w:rPr>
          <w:rFonts w:ascii="Times New Roman" w:hAnsi="Times New Roman"/>
          <w:sz w:val="24"/>
          <w:szCs w:val="24"/>
        </w:rPr>
        <w:t>referral</w:t>
      </w:r>
      <w:r w:rsidRPr="00E40D79">
        <w:rPr>
          <w:rFonts w:ascii="Times New Roman" w:hAnsi="Times New Roman"/>
          <w:sz w:val="24"/>
          <w:szCs w:val="24"/>
        </w:rPr>
        <w:t xml:space="preserve"> be made</w:t>
      </w:r>
      <w:r w:rsidR="002E0854" w:rsidRPr="00E40D79">
        <w:rPr>
          <w:rFonts w:ascii="Times New Roman" w:hAnsi="Times New Roman"/>
          <w:sz w:val="24"/>
          <w:szCs w:val="24"/>
        </w:rPr>
        <w:t xml:space="preserve"> to tertiary specialists and other members of the multidisciplinary team. </w:t>
      </w:r>
    </w:p>
    <w:p w14:paraId="1B721A74" w14:textId="6F16958E" w:rsidR="002E0854" w:rsidRPr="00E40D79" w:rsidRDefault="00847392" w:rsidP="00E40D79">
      <w:pPr>
        <w:spacing w:line="240" w:lineRule="auto"/>
        <w:ind w:left="360"/>
        <w:jc w:val="both"/>
        <w:outlineLvl w:val="0"/>
        <w:rPr>
          <w:rFonts w:ascii="Times New Roman" w:hAnsi="Times New Roman"/>
          <w:color w:val="000000"/>
          <w:sz w:val="24"/>
          <w:szCs w:val="24"/>
        </w:rPr>
      </w:pPr>
      <w:r w:rsidRPr="00E40D79">
        <w:rPr>
          <w:rFonts w:ascii="Times New Roman" w:hAnsi="Times New Roman"/>
          <w:sz w:val="24"/>
          <w:szCs w:val="24"/>
        </w:rPr>
        <w:t xml:space="preserve">Ongoing </w:t>
      </w:r>
      <w:r w:rsidR="002E0854" w:rsidRPr="00E40D79">
        <w:rPr>
          <w:rFonts w:ascii="Times New Roman" w:hAnsi="Times New Roman"/>
          <w:color w:val="000000"/>
          <w:sz w:val="24"/>
          <w:szCs w:val="24"/>
        </w:rPr>
        <w:t>debat</w:t>
      </w:r>
      <w:r w:rsidR="00290A13" w:rsidRPr="00E40D79">
        <w:rPr>
          <w:rFonts w:ascii="Times New Roman" w:hAnsi="Times New Roman"/>
          <w:color w:val="000000"/>
          <w:sz w:val="24"/>
          <w:szCs w:val="24"/>
        </w:rPr>
        <w:t>es regarding screening</w:t>
      </w:r>
      <w:r w:rsidR="002E0854" w:rsidRPr="00E40D79">
        <w:rPr>
          <w:rFonts w:ascii="Times New Roman" w:hAnsi="Times New Roman"/>
          <w:color w:val="000000"/>
          <w:sz w:val="24"/>
          <w:szCs w:val="24"/>
        </w:rPr>
        <w:t xml:space="preserve"> </w:t>
      </w:r>
      <w:r w:rsidRPr="00E40D79">
        <w:rPr>
          <w:rFonts w:ascii="Times New Roman" w:hAnsi="Times New Roman"/>
          <w:color w:val="000000"/>
          <w:sz w:val="24"/>
          <w:szCs w:val="24"/>
        </w:rPr>
        <w:t xml:space="preserve">remain </w:t>
      </w:r>
      <w:r w:rsidR="002E0854" w:rsidRPr="00E40D79">
        <w:rPr>
          <w:rFonts w:ascii="Times New Roman" w:hAnsi="Times New Roman"/>
          <w:color w:val="000000"/>
          <w:sz w:val="24"/>
          <w:szCs w:val="24"/>
        </w:rPr>
        <w:t>in certain areas</w:t>
      </w:r>
      <w:r w:rsidR="00290A13" w:rsidRPr="00E40D79">
        <w:rPr>
          <w:rFonts w:ascii="Times New Roman" w:hAnsi="Times New Roman"/>
          <w:color w:val="000000"/>
          <w:sz w:val="24"/>
          <w:szCs w:val="24"/>
        </w:rPr>
        <w:t>, particularly regarding imaging</w:t>
      </w:r>
      <w:r w:rsidR="00167827" w:rsidRPr="00E40D79">
        <w:rPr>
          <w:rFonts w:ascii="Times New Roman" w:hAnsi="Times New Roman"/>
          <w:color w:val="000000"/>
          <w:sz w:val="24"/>
          <w:szCs w:val="24"/>
        </w:rPr>
        <w:t xml:space="preserve"> and ophthalmology follow up; here we aim to summarise the differing opinions and make a recommendation based on the currently available evidence.</w:t>
      </w:r>
    </w:p>
    <w:p w14:paraId="1F3FE44F" w14:textId="77777777" w:rsidR="0089525F" w:rsidRPr="00F61926" w:rsidRDefault="0089525F" w:rsidP="00C656E0">
      <w:pPr>
        <w:spacing w:line="240" w:lineRule="auto"/>
        <w:jc w:val="both"/>
        <w:outlineLvl w:val="0"/>
        <w:rPr>
          <w:rFonts w:ascii="Times New Roman" w:hAnsi="Times New Roman"/>
          <w:b/>
          <w:sz w:val="24"/>
          <w:szCs w:val="24"/>
        </w:rPr>
      </w:pPr>
    </w:p>
    <w:p w14:paraId="71267600" w14:textId="77777777" w:rsidR="002E0854" w:rsidRPr="00F61926" w:rsidRDefault="00290A13" w:rsidP="00C656E0">
      <w:pPr>
        <w:spacing w:line="240" w:lineRule="auto"/>
        <w:jc w:val="both"/>
        <w:outlineLvl w:val="0"/>
        <w:rPr>
          <w:rFonts w:ascii="Times New Roman" w:hAnsi="Times New Roman"/>
          <w:b/>
          <w:sz w:val="24"/>
          <w:szCs w:val="24"/>
        </w:rPr>
      </w:pPr>
      <w:r w:rsidRPr="00F61926">
        <w:rPr>
          <w:rFonts w:ascii="Times New Roman" w:hAnsi="Times New Roman"/>
          <w:b/>
          <w:sz w:val="24"/>
          <w:szCs w:val="24"/>
        </w:rPr>
        <w:t>Genetics of Neurofibromatosis type 1.</w:t>
      </w:r>
    </w:p>
    <w:p w14:paraId="6B89CCE4" w14:textId="13C97FAB" w:rsidR="00EC6897" w:rsidRPr="00F61926" w:rsidRDefault="00A7313C" w:rsidP="00C656E0">
      <w:pPr>
        <w:spacing w:line="240" w:lineRule="auto"/>
        <w:ind w:firstLine="720"/>
        <w:jc w:val="both"/>
        <w:rPr>
          <w:rFonts w:ascii="Times New Roman" w:hAnsi="Times New Roman"/>
          <w:sz w:val="24"/>
          <w:szCs w:val="24"/>
          <w:lang w:val="en-GB"/>
        </w:rPr>
      </w:pPr>
      <w:r>
        <w:rPr>
          <w:rFonts w:ascii="Times New Roman" w:hAnsi="Times New Roman"/>
          <w:sz w:val="24"/>
          <w:szCs w:val="24"/>
        </w:rPr>
        <w:t>NF1 is caused be a h</w:t>
      </w:r>
      <w:r w:rsidR="00990B0F" w:rsidRPr="00F61926">
        <w:rPr>
          <w:rFonts w:ascii="Times New Roman" w:hAnsi="Times New Roman"/>
          <w:sz w:val="24"/>
          <w:szCs w:val="24"/>
        </w:rPr>
        <w:t>eterozygous</w:t>
      </w:r>
      <w:r w:rsidR="003822B5" w:rsidRPr="00F61926">
        <w:rPr>
          <w:rFonts w:ascii="Times New Roman" w:hAnsi="Times New Roman"/>
          <w:sz w:val="24"/>
          <w:szCs w:val="24"/>
        </w:rPr>
        <w:t xml:space="preserve"> loss of function</w:t>
      </w:r>
      <w:r w:rsidR="00990B0F" w:rsidRPr="00F61926">
        <w:rPr>
          <w:rFonts w:ascii="Times New Roman" w:hAnsi="Times New Roman"/>
          <w:sz w:val="24"/>
          <w:szCs w:val="24"/>
        </w:rPr>
        <w:t xml:space="preserve"> mutation in the NF1 </w:t>
      </w:r>
      <w:r w:rsidR="00E84E13" w:rsidRPr="00F61926">
        <w:rPr>
          <w:rFonts w:ascii="Times New Roman" w:hAnsi="Times New Roman"/>
          <w:sz w:val="24"/>
          <w:szCs w:val="24"/>
        </w:rPr>
        <w:t>gene</w:t>
      </w:r>
      <w:r w:rsidR="003822B5" w:rsidRPr="00F61926">
        <w:rPr>
          <w:rFonts w:ascii="Times New Roman" w:hAnsi="Times New Roman"/>
          <w:sz w:val="24"/>
          <w:szCs w:val="24"/>
        </w:rPr>
        <w:t>,</w:t>
      </w:r>
      <w:r w:rsidR="00E84E13" w:rsidRPr="00F61926">
        <w:rPr>
          <w:rFonts w:ascii="Times New Roman" w:hAnsi="Times New Roman"/>
          <w:sz w:val="24"/>
          <w:szCs w:val="24"/>
        </w:rPr>
        <w:t xml:space="preserve"> </w:t>
      </w:r>
      <w:r>
        <w:rPr>
          <w:rFonts w:ascii="Times New Roman" w:hAnsi="Times New Roman"/>
          <w:sz w:val="24"/>
          <w:szCs w:val="24"/>
        </w:rPr>
        <w:t xml:space="preserve">which codes for a tumour </w:t>
      </w:r>
      <w:r w:rsidR="00E40D79">
        <w:rPr>
          <w:rFonts w:ascii="Times New Roman" w:hAnsi="Times New Roman"/>
          <w:sz w:val="24"/>
          <w:szCs w:val="24"/>
        </w:rPr>
        <w:t>suppressor</w:t>
      </w:r>
      <w:r>
        <w:rPr>
          <w:rFonts w:ascii="Times New Roman" w:hAnsi="Times New Roman"/>
          <w:sz w:val="24"/>
          <w:szCs w:val="24"/>
        </w:rPr>
        <w:t>, neurofibromin.</w:t>
      </w:r>
      <w:r w:rsidR="007E69A8" w:rsidRPr="00F61926">
        <w:rPr>
          <w:rFonts w:ascii="Times New Roman" w:hAnsi="Times New Roman"/>
          <w:sz w:val="24"/>
          <w:szCs w:val="24"/>
        </w:rPr>
        <w:t xml:space="preserve"> </w:t>
      </w:r>
      <w:r>
        <w:rPr>
          <w:rFonts w:ascii="Times New Roman" w:hAnsi="Times New Roman"/>
          <w:sz w:val="24"/>
          <w:szCs w:val="24"/>
        </w:rPr>
        <w:t>It is an autosomal disorder but</w:t>
      </w:r>
      <w:r w:rsidR="00840D34" w:rsidRPr="00F61926">
        <w:rPr>
          <w:rFonts w:ascii="Times New Roman" w:hAnsi="Times New Roman"/>
          <w:sz w:val="24"/>
          <w:szCs w:val="24"/>
        </w:rPr>
        <w:t xml:space="preserve"> </w:t>
      </w:r>
      <w:r w:rsidR="00990B0F" w:rsidRPr="00F61926">
        <w:rPr>
          <w:rFonts w:ascii="Times New Roman" w:hAnsi="Times New Roman"/>
          <w:sz w:val="24"/>
          <w:szCs w:val="24"/>
        </w:rPr>
        <w:t>50% of cases are second</w:t>
      </w:r>
      <w:r w:rsidR="00BB05E0" w:rsidRPr="00F61926">
        <w:rPr>
          <w:rFonts w:ascii="Times New Roman" w:hAnsi="Times New Roman"/>
          <w:sz w:val="24"/>
          <w:szCs w:val="24"/>
        </w:rPr>
        <w:t>ary to de novo mutations. The</w:t>
      </w:r>
      <w:r w:rsidR="00840D34" w:rsidRPr="00F61926">
        <w:rPr>
          <w:rFonts w:ascii="Times New Roman" w:hAnsi="Times New Roman"/>
          <w:sz w:val="24"/>
          <w:szCs w:val="24"/>
        </w:rPr>
        <w:t xml:space="preserve">re is considerable variability both with different mutations and even within those carrying the same familial ones, indicating </w:t>
      </w:r>
      <w:r w:rsidR="00BB05E0" w:rsidRPr="00F61926">
        <w:rPr>
          <w:rFonts w:ascii="Times New Roman" w:hAnsi="Times New Roman"/>
          <w:sz w:val="24"/>
          <w:szCs w:val="24"/>
        </w:rPr>
        <w:t xml:space="preserve">that the link between genotype and phenotype </w:t>
      </w:r>
      <w:r w:rsidR="00784A7A" w:rsidRPr="00F61926">
        <w:rPr>
          <w:rFonts w:ascii="Times New Roman" w:hAnsi="Times New Roman"/>
          <w:sz w:val="24"/>
          <w:szCs w:val="24"/>
        </w:rPr>
        <w:t xml:space="preserve">is not solely explained by </w:t>
      </w:r>
      <w:r w:rsidR="00BB05E0" w:rsidRPr="00F61926">
        <w:rPr>
          <w:rFonts w:ascii="Times New Roman" w:hAnsi="Times New Roman"/>
          <w:sz w:val="24"/>
          <w:szCs w:val="24"/>
        </w:rPr>
        <w:t>the mutant allele</w:t>
      </w:r>
      <w:r w:rsidR="007E69A8" w:rsidRPr="00F61926">
        <w:rPr>
          <w:rFonts w:ascii="Times New Roman" w:hAnsi="Times New Roman"/>
          <w:sz w:val="24"/>
          <w:szCs w:val="24"/>
        </w:rPr>
        <w:t xml:space="preserve">; </w:t>
      </w:r>
      <w:r w:rsidR="00840D34" w:rsidRPr="00F61926">
        <w:rPr>
          <w:rFonts w:ascii="Times New Roman" w:hAnsi="Times New Roman"/>
          <w:sz w:val="24"/>
          <w:szCs w:val="24"/>
        </w:rPr>
        <w:t xml:space="preserve">although </w:t>
      </w:r>
      <w:r w:rsidR="007E69A8" w:rsidRPr="00F61926">
        <w:rPr>
          <w:rFonts w:ascii="Times New Roman" w:hAnsi="Times New Roman"/>
          <w:sz w:val="24"/>
          <w:szCs w:val="24"/>
        </w:rPr>
        <w:t xml:space="preserve">there are a </w:t>
      </w:r>
      <w:r w:rsidR="003822B5" w:rsidRPr="00F61926">
        <w:rPr>
          <w:rFonts w:ascii="Times New Roman" w:hAnsi="Times New Roman"/>
          <w:sz w:val="24"/>
          <w:szCs w:val="24"/>
        </w:rPr>
        <w:t>few</w:t>
      </w:r>
      <w:r w:rsidR="00840D34" w:rsidRPr="00F61926">
        <w:rPr>
          <w:rFonts w:ascii="Times New Roman" w:hAnsi="Times New Roman"/>
          <w:sz w:val="24"/>
          <w:szCs w:val="24"/>
        </w:rPr>
        <w:t xml:space="preserve"> exceptional </w:t>
      </w:r>
      <w:r w:rsidR="007E69A8" w:rsidRPr="00F61926">
        <w:rPr>
          <w:rFonts w:ascii="Times New Roman" w:hAnsi="Times New Roman"/>
          <w:sz w:val="24"/>
          <w:szCs w:val="24"/>
        </w:rPr>
        <w:t>mutations whic</w:t>
      </w:r>
      <w:r w:rsidR="00840D34" w:rsidRPr="00F61926">
        <w:rPr>
          <w:rFonts w:ascii="Times New Roman" w:hAnsi="Times New Roman"/>
          <w:sz w:val="24"/>
          <w:szCs w:val="24"/>
        </w:rPr>
        <w:t>h</w:t>
      </w:r>
      <w:r w:rsidR="007E69A8" w:rsidRPr="00F61926">
        <w:rPr>
          <w:rFonts w:ascii="Times New Roman" w:hAnsi="Times New Roman"/>
          <w:sz w:val="24"/>
          <w:szCs w:val="24"/>
        </w:rPr>
        <w:t xml:space="preserve"> lead to a consistent c</w:t>
      </w:r>
      <w:r w:rsidR="00784A7A" w:rsidRPr="00F61926">
        <w:rPr>
          <w:rFonts w:ascii="Times New Roman" w:hAnsi="Times New Roman"/>
          <w:sz w:val="24"/>
          <w:szCs w:val="24"/>
        </w:rPr>
        <w:t>linical phenotype</w:t>
      </w:r>
      <w:r w:rsidR="000A6C91" w:rsidRPr="00F61926">
        <w:rPr>
          <w:rFonts w:ascii="Times New Roman" w:hAnsi="Times New Roman"/>
          <w:sz w:val="24"/>
          <w:szCs w:val="24"/>
        </w:rPr>
        <w:t>[</w:t>
      </w:r>
      <w:r w:rsidR="00A1296D">
        <w:rPr>
          <w:rFonts w:ascii="Times New Roman" w:hAnsi="Times New Roman"/>
          <w:sz w:val="24"/>
          <w:szCs w:val="24"/>
        </w:rPr>
        <w:t>3]</w:t>
      </w:r>
      <w:r w:rsidR="00BB05E0" w:rsidRPr="00F61926">
        <w:rPr>
          <w:rFonts w:ascii="Times New Roman" w:hAnsi="Times New Roman"/>
          <w:sz w:val="24"/>
          <w:szCs w:val="24"/>
        </w:rPr>
        <w:t>.</w:t>
      </w:r>
      <w:r w:rsidR="00EC6897" w:rsidRPr="00F61926">
        <w:rPr>
          <w:rFonts w:ascii="Times New Roman" w:hAnsi="Times New Roman"/>
          <w:sz w:val="24"/>
          <w:szCs w:val="24"/>
        </w:rPr>
        <w:t xml:space="preserve"> Somatic mutations can lead to a mosaic form of NF1. If an early somatic mutation occurs then the phenotype can be very similar to non</w:t>
      </w:r>
      <w:r w:rsidR="003822B5" w:rsidRPr="00F61926">
        <w:rPr>
          <w:rFonts w:ascii="Times New Roman" w:hAnsi="Times New Roman"/>
          <w:sz w:val="24"/>
          <w:szCs w:val="24"/>
        </w:rPr>
        <w:t>-</w:t>
      </w:r>
      <w:r w:rsidR="00EC6897" w:rsidRPr="00F61926">
        <w:rPr>
          <w:rFonts w:ascii="Times New Roman" w:hAnsi="Times New Roman"/>
          <w:sz w:val="24"/>
          <w:szCs w:val="24"/>
        </w:rPr>
        <w:t>mosaic disease</w:t>
      </w:r>
      <w:r w:rsidR="00840D34" w:rsidRPr="00F61926">
        <w:rPr>
          <w:rFonts w:ascii="Times New Roman" w:hAnsi="Times New Roman"/>
          <w:sz w:val="24"/>
          <w:szCs w:val="24"/>
        </w:rPr>
        <w:t>,</w:t>
      </w:r>
      <w:r w:rsidR="00EC6897" w:rsidRPr="00F61926">
        <w:rPr>
          <w:rFonts w:ascii="Times New Roman" w:hAnsi="Times New Roman"/>
          <w:sz w:val="24"/>
          <w:szCs w:val="24"/>
        </w:rPr>
        <w:t xml:space="preserve"> </w:t>
      </w:r>
      <w:r w:rsidR="00840D34" w:rsidRPr="00F61926">
        <w:rPr>
          <w:rFonts w:ascii="Times New Roman" w:hAnsi="Times New Roman"/>
          <w:sz w:val="24"/>
          <w:szCs w:val="24"/>
        </w:rPr>
        <w:t>al</w:t>
      </w:r>
      <w:r w:rsidR="00EC6897" w:rsidRPr="00F61926">
        <w:rPr>
          <w:rFonts w:ascii="Times New Roman" w:hAnsi="Times New Roman"/>
          <w:sz w:val="24"/>
          <w:szCs w:val="24"/>
        </w:rPr>
        <w:t>though it is invariably less severe; later mosaic mutations cause a more localised disease</w:t>
      </w:r>
      <w:r w:rsidR="00840D34" w:rsidRPr="00F61926">
        <w:rPr>
          <w:rFonts w:ascii="Times New Roman" w:hAnsi="Times New Roman"/>
          <w:sz w:val="24"/>
          <w:szCs w:val="24"/>
        </w:rPr>
        <w:t>,</w:t>
      </w:r>
      <w:r w:rsidR="00EC6897" w:rsidRPr="00F61926">
        <w:rPr>
          <w:rFonts w:ascii="Times New Roman" w:hAnsi="Times New Roman"/>
          <w:sz w:val="24"/>
          <w:szCs w:val="24"/>
        </w:rPr>
        <w:t xml:space="preserve"> which is often unilateral</w:t>
      </w:r>
      <w:r w:rsidR="00EC6897" w:rsidRPr="00F61926">
        <w:rPr>
          <w:rFonts w:ascii="Times New Roman" w:hAnsi="Times New Roman"/>
          <w:sz w:val="24"/>
          <w:szCs w:val="24"/>
          <w:lang w:val="en-GB"/>
        </w:rPr>
        <w:t>.</w:t>
      </w:r>
    </w:p>
    <w:p w14:paraId="20864070" w14:textId="77777777" w:rsidR="00D426F2" w:rsidRPr="00F61926" w:rsidRDefault="00D426F2" w:rsidP="00F61926">
      <w:pPr>
        <w:pBdr>
          <w:bottom w:val="dotted" w:sz="4" w:space="0" w:color="CCCCCC"/>
        </w:pBdr>
        <w:shd w:val="clear" w:color="auto" w:fill="FFFFFF"/>
        <w:spacing w:before="111" w:after="100" w:afterAutospacing="1" w:line="240" w:lineRule="auto"/>
        <w:ind w:firstLine="851"/>
        <w:jc w:val="both"/>
        <w:rPr>
          <w:rFonts w:ascii="Times New Roman" w:eastAsia="Times New Roman" w:hAnsi="Times New Roman"/>
          <w:sz w:val="24"/>
          <w:szCs w:val="24"/>
          <w:lang w:val="en-GB" w:eastAsia="en-GB"/>
        </w:rPr>
      </w:pPr>
    </w:p>
    <w:p w14:paraId="5962DB08" w14:textId="77777777" w:rsidR="002B4A09" w:rsidRPr="00F61926" w:rsidRDefault="002B4A09">
      <w:pPr>
        <w:pBdr>
          <w:bottom w:val="dotted" w:sz="4" w:space="0" w:color="CCCCCC"/>
        </w:pBdr>
        <w:shd w:val="clear" w:color="auto" w:fill="FFFFFF"/>
        <w:spacing w:before="111" w:after="100" w:afterAutospacing="1" w:line="240" w:lineRule="auto"/>
        <w:rPr>
          <w:rFonts w:ascii="Times New Roman" w:eastAsia="Times New Roman" w:hAnsi="Times New Roman"/>
          <w:sz w:val="24"/>
          <w:szCs w:val="24"/>
          <w:lang w:val="en-GB" w:eastAsia="en-GB"/>
        </w:rPr>
      </w:pPr>
      <w:r w:rsidRPr="00F61926">
        <w:rPr>
          <w:rFonts w:ascii="Times New Roman" w:hAnsi="Times New Roman"/>
          <w:b/>
          <w:sz w:val="24"/>
          <w:szCs w:val="24"/>
        </w:rPr>
        <w:t>Confirming the Diagnosis</w:t>
      </w:r>
    </w:p>
    <w:p w14:paraId="158ACBF7" w14:textId="38141DD4" w:rsidR="001773C8" w:rsidRDefault="007E69A8" w:rsidP="00F61926">
      <w:pPr>
        <w:spacing w:line="240" w:lineRule="auto"/>
        <w:ind w:firstLine="720"/>
        <w:jc w:val="both"/>
        <w:rPr>
          <w:rFonts w:ascii="Times New Roman" w:hAnsi="Times New Roman"/>
          <w:sz w:val="24"/>
          <w:szCs w:val="24"/>
        </w:rPr>
      </w:pPr>
      <w:r w:rsidRPr="00F61926">
        <w:rPr>
          <w:rFonts w:ascii="Times New Roman" w:hAnsi="Times New Roman"/>
          <w:sz w:val="24"/>
          <w:szCs w:val="24"/>
        </w:rPr>
        <w:t>The diagnostic criteri</w:t>
      </w:r>
      <w:r w:rsidR="00784A7A" w:rsidRPr="00F61926">
        <w:rPr>
          <w:rFonts w:ascii="Times New Roman" w:hAnsi="Times New Roman"/>
          <w:sz w:val="24"/>
          <w:szCs w:val="24"/>
        </w:rPr>
        <w:t>a for NF1 in general clinical us</w:t>
      </w:r>
      <w:r w:rsidRPr="00F61926">
        <w:rPr>
          <w:rFonts w:ascii="Times New Roman" w:hAnsi="Times New Roman"/>
          <w:sz w:val="24"/>
          <w:szCs w:val="24"/>
        </w:rPr>
        <w:t>e are those developed by the Nation</w:t>
      </w:r>
      <w:r w:rsidR="00ED13DC" w:rsidRPr="00F61926">
        <w:rPr>
          <w:rFonts w:ascii="Times New Roman" w:hAnsi="Times New Roman"/>
          <w:sz w:val="24"/>
          <w:szCs w:val="24"/>
        </w:rPr>
        <w:t>al Institute of Health</w:t>
      </w:r>
      <w:r w:rsidR="00166BD1">
        <w:rPr>
          <w:rFonts w:ascii="Times New Roman" w:hAnsi="Times New Roman"/>
          <w:sz w:val="24"/>
          <w:szCs w:val="24"/>
        </w:rPr>
        <w:t xml:space="preserve"> (table 1) </w:t>
      </w:r>
      <w:r w:rsidR="000A6C91" w:rsidRPr="00F61926">
        <w:rPr>
          <w:rFonts w:ascii="Times New Roman" w:hAnsi="Times New Roman"/>
          <w:sz w:val="24"/>
          <w:szCs w:val="24"/>
        </w:rPr>
        <w:t>[</w:t>
      </w:r>
      <w:r w:rsidR="00A1296D">
        <w:rPr>
          <w:rFonts w:ascii="Times New Roman" w:hAnsi="Times New Roman"/>
          <w:sz w:val="24"/>
          <w:szCs w:val="24"/>
        </w:rPr>
        <w:t>4</w:t>
      </w:r>
      <w:r w:rsidR="000A6C91" w:rsidRPr="00F61926">
        <w:rPr>
          <w:rFonts w:ascii="Times New Roman" w:hAnsi="Times New Roman"/>
          <w:sz w:val="24"/>
          <w:szCs w:val="24"/>
        </w:rPr>
        <w:t>]</w:t>
      </w:r>
      <w:r w:rsidRPr="00F61926">
        <w:rPr>
          <w:rFonts w:ascii="Times New Roman" w:hAnsi="Times New Roman"/>
          <w:sz w:val="24"/>
          <w:szCs w:val="24"/>
        </w:rPr>
        <w:t>.</w:t>
      </w:r>
      <w:r w:rsidR="00FC3128" w:rsidRPr="00F61926">
        <w:rPr>
          <w:rFonts w:ascii="Times New Roman" w:hAnsi="Times New Roman"/>
          <w:sz w:val="24"/>
          <w:szCs w:val="24"/>
        </w:rPr>
        <w:t xml:space="preserve"> </w:t>
      </w:r>
      <w:r w:rsidR="00EC6897" w:rsidRPr="00F61926">
        <w:rPr>
          <w:rFonts w:ascii="Times New Roman" w:hAnsi="Times New Roman"/>
          <w:sz w:val="24"/>
          <w:szCs w:val="24"/>
        </w:rPr>
        <w:t xml:space="preserve">Most children seen at annual review will </w:t>
      </w:r>
      <w:r w:rsidR="00BC0317" w:rsidRPr="00F61926">
        <w:rPr>
          <w:rFonts w:ascii="Times New Roman" w:hAnsi="Times New Roman"/>
          <w:sz w:val="24"/>
          <w:szCs w:val="24"/>
        </w:rPr>
        <w:t>already have a firm diagnosis</w:t>
      </w:r>
      <w:r w:rsidR="00166BD1">
        <w:rPr>
          <w:rFonts w:ascii="Times New Roman" w:hAnsi="Times New Roman"/>
          <w:sz w:val="24"/>
          <w:szCs w:val="24"/>
        </w:rPr>
        <w:t xml:space="preserve"> but one function of annual review is to confirm or reject a diagnosis</w:t>
      </w:r>
      <w:r w:rsidR="00BC0317" w:rsidRPr="00F61926">
        <w:rPr>
          <w:rFonts w:ascii="Times New Roman" w:hAnsi="Times New Roman"/>
          <w:sz w:val="24"/>
          <w:szCs w:val="24"/>
        </w:rPr>
        <w:t xml:space="preserve">. </w:t>
      </w:r>
      <w:r w:rsidR="00840D34" w:rsidRPr="00F61926">
        <w:rPr>
          <w:rFonts w:ascii="Times New Roman" w:hAnsi="Times New Roman"/>
          <w:sz w:val="24"/>
          <w:szCs w:val="24"/>
        </w:rPr>
        <w:t>In some children</w:t>
      </w:r>
      <w:r w:rsidR="00EC6897" w:rsidRPr="00F61926">
        <w:rPr>
          <w:rFonts w:ascii="Times New Roman" w:hAnsi="Times New Roman"/>
          <w:sz w:val="24"/>
          <w:szCs w:val="24"/>
        </w:rPr>
        <w:t xml:space="preserve"> </w:t>
      </w:r>
      <w:r w:rsidR="00840D34" w:rsidRPr="00F61926">
        <w:rPr>
          <w:rFonts w:ascii="Times New Roman" w:hAnsi="Times New Roman"/>
          <w:sz w:val="24"/>
          <w:szCs w:val="24"/>
        </w:rPr>
        <w:t xml:space="preserve">NF1 will </w:t>
      </w:r>
      <w:r w:rsidR="00E40D79" w:rsidRPr="00F61926">
        <w:rPr>
          <w:rFonts w:ascii="Times New Roman" w:hAnsi="Times New Roman"/>
          <w:sz w:val="24"/>
          <w:szCs w:val="24"/>
        </w:rPr>
        <w:t>be likely</w:t>
      </w:r>
      <w:r w:rsidR="00840D34" w:rsidRPr="00F61926">
        <w:rPr>
          <w:rFonts w:ascii="Times New Roman" w:hAnsi="Times New Roman"/>
          <w:sz w:val="24"/>
          <w:szCs w:val="24"/>
        </w:rPr>
        <w:t xml:space="preserve"> but not confirmed</w:t>
      </w:r>
      <w:r w:rsidR="003822B5" w:rsidRPr="00F61926">
        <w:rPr>
          <w:rFonts w:ascii="Times New Roman" w:hAnsi="Times New Roman"/>
          <w:sz w:val="24"/>
          <w:szCs w:val="24"/>
        </w:rPr>
        <w:t>;</w:t>
      </w:r>
      <w:r w:rsidR="00840D34" w:rsidRPr="00F61926">
        <w:rPr>
          <w:rFonts w:ascii="Times New Roman" w:hAnsi="Times New Roman"/>
          <w:sz w:val="24"/>
          <w:szCs w:val="24"/>
        </w:rPr>
        <w:t xml:space="preserve"> the child may be followed up to monitor for development of further signs</w:t>
      </w:r>
      <w:r w:rsidR="00EC6897" w:rsidRPr="00F61926">
        <w:rPr>
          <w:rFonts w:ascii="Times New Roman" w:hAnsi="Times New Roman"/>
          <w:sz w:val="24"/>
          <w:szCs w:val="24"/>
        </w:rPr>
        <w:t xml:space="preserve">. </w:t>
      </w:r>
      <w:r w:rsidR="00FC3128" w:rsidRPr="00F61926">
        <w:rPr>
          <w:rFonts w:ascii="Times New Roman" w:hAnsi="Times New Roman"/>
          <w:sz w:val="24"/>
          <w:szCs w:val="24"/>
        </w:rPr>
        <w:t>The features of NF1 accumulate with age and, therefore, while most children with NF1 by the age of 8 years</w:t>
      </w:r>
      <w:r w:rsidR="001773C8" w:rsidRPr="00F61926">
        <w:rPr>
          <w:rFonts w:ascii="Times New Roman" w:hAnsi="Times New Roman"/>
          <w:sz w:val="24"/>
          <w:szCs w:val="24"/>
        </w:rPr>
        <w:t xml:space="preserve"> </w:t>
      </w:r>
      <w:r w:rsidR="00FC3128" w:rsidRPr="00F61926">
        <w:rPr>
          <w:rFonts w:ascii="Times New Roman" w:hAnsi="Times New Roman"/>
          <w:sz w:val="24"/>
          <w:szCs w:val="24"/>
        </w:rPr>
        <w:t>meet the NIH criteria</w:t>
      </w:r>
      <w:r w:rsidR="00166BD1">
        <w:rPr>
          <w:rFonts w:ascii="Times New Roman" w:hAnsi="Times New Roman"/>
          <w:sz w:val="24"/>
          <w:szCs w:val="24"/>
        </w:rPr>
        <w:t>,</w:t>
      </w:r>
      <w:r w:rsidR="00FC3128" w:rsidRPr="00F61926">
        <w:rPr>
          <w:rFonts w:ascii="Times New Roman" w:hAnsi="Times New Roman"/>
          <w:sz w:val="24"/>
          <w:szCs w:val="24"/>
        </w:rPr>
        <w:t xml:space="preserve"> younger children are less likely to do so</w:t>
      </w:r>
      <w:r w:rsidR="003822B5" w:rsidRPr="00F61926">
        <w:rPr>
          <w:rFonts w:ascii="Times New Roman" w:hAnsi="Times New Roman"/>
          <w:sz w:val="24"/>
          <w:szCs w:val="24"/>
        </w:rPr>
        <w:t>.</w:t>
      </w:r>
      <w:r w:rsidR="00EC6897" w:rsidRPr="00F61926">
        <w:rPr>
          <w:rFonts w:ascii="Times New Roman" w:hAnsi="Times New Roman"/>
          <w:sz w:val="24"/>
          <w:szCs w:val="24"/>
        </w:rPr>
        <w:t xml:space="preserve"> </w:t>
      </w:r>
      <w:r w:rsidR="003822B5" w:rsidRPr="00F61926">
        <w:rPr>
          <w:rFonts w:ascii="Times New Roman" w:hAnsi="Times New Roman"/>
          <w:sz w:val="24"/>
          <w:szCs w:val="24"/>
        </w:rPr>
        <w:t>T</w:t>
      </w:r>
      <w:r w:rsidR="00EC6897" w:rsidRPr="00F61926">
        <w:rPr>
          <w:rFonts w:ascii="Times New Roman" w:hAnsi="Times New Roman"/>
          <w:sz w:val="24"/>
          <w:szCs w:val="24"/>
        </w:rPr>
        <w:t>hey may be monitored in clinic to see if they accumulate more features</w:t>
      </w:r>
      <w:r w:rsidR="00FC3128" w:rsidRPr="00F61926">
        <w:rPr>
          <w:rFonts w:ascii="Times New Roman" w:hAnsi="Times New Roman"/>
          <w:sz w:val="24"/>
          <w:szCs w:val="24"/>
        </w:rPr>
        <w:t>.</w:t>
      </w:r>
      <w:r w:rsidR="001773C8" w:rsidRPr="00F61926">
        <w:rPr>
          <w:rFonts w:ascii="Times New Roman" w:hAnsi="Times New Roman"/>
          <w:sz w:val="24"/>
          <w:szCs w:val="24"/>
        </w:rPr>
        <w:t xml:space="preserve"> Genetic testing is rarely needed for diagnosis</w:t>
      </w:r>
      <w:r w:rsidR="00840D34" w:rsidRPr="00F61926">
        <w:rPr>
          <w:rFonts w:ascii="Times New Roman" w:hAnsi="Times New Roman"/>
          <w:sz w:val="24"/>
          <w:szCs w:val="24"/>
        </w:rPr>
        <w:t>,</w:t>
      </w:r>
      <w:r w:rsidR="001773C8" w:rsidRPr="00F61926">
        <w:rPr>
          <w:rFonts w:ascii="Times New Roman" w:hAnsi="Times New Roman"/>
          <w:sz w:val="24"/>
          <w:szCs w:val="24"/>
        </w:rPr>
        <w:t xml:space="preserve"> though occasionally may be used when the diagnosis is in doubt and there is a manifestation such as a large optic glioma where a diagnosis may affect treatment</w:t>
      </w:r>
      <w:r w:rsidR="00840D34" w:rsidRPr="00F61926">
        <w:rPr>
          <w:rFonts w:ascii="Times New Roman" w:hAnsi="Times New Roman"/>
          <w:sz w:val="24"/>
          <w:szCs w:val="24"/>
        </w:rPr>
        <w:t>, or</w:t>
      </w:r>
      <w:r w:rsidR="002B4A09" w:rsidRPr="00F61926">
        <w:rPr>
          <w:rFonts w:ascii="Times New Roman" w:hAnsi="Times New Roman"/>
          <w:sz w:val="24"/>
          <w:szCs w:val="24"/>
        </w:rPr>
        <w:t xml:space="preserve"> if </w:t>
      </w:r>
      <w:r w:rsidR="0042634B" w:rsidRPr="00F61926">
        <w:rPr>
          <w:rFonts w:ascii="Times New Roman" w:hAnsi="Times New Roman"/>
          <w:sz w:val="24"/>
          <w:szCs w:val="24"/>
        </w:rPr>
        <w:t>counsel</w:t>
      </w:r>
      <w:r w:rsidR="00840D34" w:rsidRPr="00F61926">
        <w:rPr>
          <w:rFonts w:ascii="Times New Roman" w:hAnsi="Times New Roman"/>
          <w:sz w:val="24"/>
          <w:szCs w:val="24"/>
        </w:rPr>
        <w:t>l</w:t>
      </w:r>
      <w:r w:rsidR="0042634B" w:rsidRPr="00F61926">
        <w:rPr>
          <w:rFonts w:ascii="Times New Roman" w:hAnsi="Times New Roman"/>
          <w:sz w:val="24"/>
          <w:szCs w:val="24"/>
        </w:rPr>
        <w:t>ing</w:t>
      </w:r>
      <w:r w:rsidR="002B4A09" w:rsidRPr="00F61926">
        <w:rPr>
          <w:rFonts w:ascii="Times New Roman" w:hAnsi="Times New Roman"/>
          <w:sz w:val="24"/>
          <w:szCs w:val="24"/>
        </w:rPr>
        <w:t xml:space="preserve"> is required for family planning.</w:t>
      </w:r>
    </w:p>
    <w:p w14:paraId="6B47E45D" w14:textId="77777777" w:rsidR="00166BD1" w:rsidRDefault="00166BD1" w:rsidP="00F61926">
      <w:pPr>
        <w:spacing w:line="240" w:lineRule="auto"/>
        <w:ind w:firstLine="720"/>
        <w:jc w:val="both"/>
        <w:rPr>
          <w:rFonts w:ascii="Times New Roman" w:hAnsi="Times New Roman"/>
          <w:sz w:val="24"/>
          <w:szCs w:val="24"/>
        </w:rPr>
      </w:pPr>
    </w:p>
    <w:p w14:paraId="59FC2237" w14:textId="77777777" w:rsidR="00166BD1" w:rsidRDefault="00166BD1" w:rsidP="00F61926">
      <w:pPr>
        <w:spacing w:line="240" w:lineRule="auto"/>
        <w:ind w:firstLine="720"/>
        <w:jc w:val="both"/>
        <w:rPr>
          <w:rFonts w:ascii="Times New Roman" w:hAnsi="Times New Roman"/>
          <w:sz w:val="24"/>
          <w:szCs w:val="24"/>
        </w:rPr>
      </w:pPr>
    </w:p>
    <w:p w14:paraId="38B972F2" w14:textId="77777777" w:rsidR="00166BD1" w:rsidRDefault="00166BD1" w:rsidP="00F61926">
      <w:pPr>
        <w:spacing w:line="240" w:lineRule="auto"/>
        <w:ind w:firstLine="720"/>
        <w:jc w:val="both"/>
        <w:rPr>
          <w:rFonts w:ascii="Times New Roman" w:hAnsi="Times New Roman"/>
          <w:sz w:val="24"/>
          <w:szCs w:val="24"/>
        </w:rPr>
      </w:pPr>
    </w:p>
    <w:p w14:paraId="3D7B7506" w14:textId="77777777" w:rsidR="00166BD1" w:rsidRDefault="00166BD1" w:rsidP="00F61926">
      <w:pPr>
        <w:spacing w:line="240" w:lineRule="auto"/>
        <w:ind w:firstLine="720"/>
        <w:jc w:val="both"/>
        <w:rPr>
          <w:rFonts w:ascii="Times New Roman" w:hAnsi="Times New Roman"/>
          <w:sz w:val="24"/>
          <w:szCs w:val="24"/>
        </w:rPr>
      </w:pPr>
    </w:p>
    <w:p w14:paraId="4445291E" w14:textId="77777777" w:rsidR="00166BD1" w:rsidRDefault="00166BD1" w:rsidP="00F61926">
      <w:pPr>
        <w:spacing w:line="240" w:lineRule="auto"/>
        <w:ind w:firstLine="720"/>
        <w:jc w:val="both"/>
        <w:rPr>
          <w:rFonts w:ascii="Times New Roman" w:hAnsi="Times New Roman"/>
          <w:sz w:val="24"/>
          <w:szCs w:val="24"/>
        </w:rPr>
      </w:pPr>
    </w:p>
    <w:p w14:paraId="2C4737BF" w14:textId="77777777" w:rsidR="00166BD1" w:rsidRDefault="00166BD1" w:rsidP="00F61926">
      <w:pPr>
        <w:spacing w:line="240" w:lineRule="auto"/>
        <w:ind w:firstLine="720"/>
        <w:jc w:val="both"/>
        <w:rPr>
          <w:rFonts w:ascii="Times New Roman" w:hAnsi="Times New Roman"/>
          <w:sz w:val="24"/>
          <w:szCs w:val="24"/>
        </w:rPr>
      </w:pPr>
    </w:p>
    <w:p w14:paraId="433257AE" w14:textId="77777777" w:rsidR="00166BD1" w:rsidRDefault="00166BD1" w:rsidP="00F61926">
      <w:pPr>
        <w:spacing w:line="240" w:lineRule="auto"/>
        <w:ind w:firstLine="720"/>
        <w:jc w:val="both"/>
        <w:rPr>
          <w:rFonts w:ascii="Times New Roman" w:hAnsi="Times New Roman"/>
          <w:sz w:val="24"/>
          <w:szCs w:val="24"/>
        </w:rPr>
      </w:pPr>
    </w:p>
    <w:p w14:paraId="7D5A7803" w14:textId="77777777" w:rsidR="00166BD1" w:rsidRDefault="00166BD1" w:rsidP="00F61926">
      <w:pPr>
        <w:spacing w:line="240" w:lineRule="auto"/>
        <w:ind w:firstLine="720"/>
        <w:jc w:val="both"/>
        <w:rPr>
          <w:rFonts w:ascii="Times New Roman" w:hAnsi="Times New Roman"/>
          <w:sz w:val="24"/>
          <w:szCs w:val="24"/>
        </w:rPr>
      </w:pPr>
    </w:p>
    <w:p w14:paraId="5EA5EDCC" w14:textId="7023841D" w:rsidR="00166BD1" w:rsidRDefault="00166BD1" w:rsidP="00166BD1">
      <w:pPr>
        <w:jc w:val="center"/>
        <w:rPr>
          <w:rFonts w:ascii="Times New Roman" w:hAnsi="Times New Roman"/>
        </w:rPr>
      </w:pPr>
      <w:r w:rsidRPr="006C40FD">
        <w:rPr>
          <w:rFonts w:ascii="Times New Roman" w:hAnsi="Times New Roman"/>
          <w:b/>
        </w:rPr>
        <w:lastRenderedPageBreak/>
        <w:t>Table 1</w:t>
      </w:r>
      <w:r w:rsidRPr="006C40FD">
        <w:rPr>
          <w:rFonts w:ascii="Times New Roman" w:hAnsi="Times New Roman"/>
        </w:rPr>
        <w:t xml:space="preserve">: Diagnostic Criteria for </w:t>
      </w:r>
      <w:r>
        <w:rPr>
          <w:rFonts w:ascii="Times New Roman" w:hAnsi="Times New Roman"/>
        </w:rPr>
        <w:t>Neurofibromatosis Type 1[</w:t>
      </w:r>
      <w:r w:rsidR="00A1296D">
        <w:rPr>
          <w:rFonts w:ascii="Times New Roman" w:hAnsi="Times New Roman"/>
        </w:rPr>
        <w:t>4</w:t>
      </w:r>
      <w:r>
        <w:rPr>
          <w:rFonts w:ascii="Times New Roman" w:hAnsi="Times New Roman"/>
        </w:rPr>
        <w:t>]</w:t>
      </w:r>
    </w:p>
    <w:p w14:paraId="68A0E092" w14:textId="644EAE4D" w:rsidR="00166BD1" w:rsidRPr="00E40D79" w:rsidRDefault="00166BD1" w:rsidP="00E40D79">
      <w:pPr>
        <w:spacing w:line="240" w:lineRule="auto"/>
        <w:ind w:firstLine="720"/>
        <w:jc w:val="both"/>
        <w:rPr>
          <w:rFonts w:ascii="Times New Roman" w:hAnsi="Times New Roman"/>
          <w:sz w:val="24"/>
          <w:szCs w:val="24"/>
        </w:rPr>
      </w:pPr>
      <w:r w:rsidRPr="006C40FD">
        <w:rPr>
          <w:rFonts w:ascii="Times New Roman" w:hAnsi="Times New Roman"/>
        </w:rPr>
        <w:t>A diagnosis can be made on clinical grounds alone when a ch</w:t>
      </w:r>
      <w:r>
        <w:rPr>
          <w:rFonts w:ascii="Times New Roman" w:hAnsi="Times New Roman"/>
        </w:rPr>
        <w:t>ild has two or more of the following</w:t>
      </w:r>
      <w:r w:rsidRPr="006C40FD">
        <w:rPr>
          <w:rFonts w:ascii="Times New Roman" w:hAnsi="Times New Roman"/>
        </w:rPr>
        <w:t xml:space="preserve"> criteria</w:t>
      </w:r>
      <w:r>
        <w:rPr>
          <w:rFonts w:ascii="Times New Roman" w:hAnsi="Times New Roman"/>
        </w:rPr>
        <w:t>:</w:t>
      </w:r>
    </w:p>
    <w:tbl>
      <w:tblPr>
        <w:tblW w:w="862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A0" w:firstRow="1" w:lastRow="0" w:firstColumn="1" w:lastColumn="0" w:noHBand="0" w:noVBand="0"/>
      </w:tblPr>
      <w:tblGrid>
        <w:gridCol w:w="1850"/>
        <w:gridCol w:w="2815"/>
        <w:gridCol w:w="1405"/>
        <w:gridCol w:w="2552"/>
      </w:tblGrid>
      <w:tr w:rsidR="00166BD1" w:rsidRPr="006C40FD" w14:paraId="452481AB" w14:textId="77777777" w:rsidTr="00102753">
        <w:trPr>
          <w:trHeight w:val="579"/>
          <w:jc w:val="center"/>
        </w:trPr>
        <w:tc>
          <w:tcPr>
            <w:tcW w:w="1850" w:type="dxa"/>
            <w:shd w:val="clear" w:color="auto" w:fill="4BACC6"/>
            <w:vAlign w:val="center"/>
          </w:tcPr>
          <w:p w14:paraId="1EA0857A" w14:textId="77777777" w:rsidR="00166BD1" w:rsidRPr="006C40FD" w:rsidRDefault="00166BD1" w:rsidP="00102753">
            <w:pPr>
              <w:spacing w:after="0" w:line="240" w:lineRule="auto"/>
              <w:jc w:val="center"/>
              <w:rPr>
                <w:rFonts w:ascii="Times New Roman" w:hAnsi="Times New Roman"/>
                <w:b/>
                <w:bCs/>
                <w:color w:val="FFFFFF"/>
              </w:rPr>
            </w:pPr>
            <w:r w:rsidRPr="006C40FD">
              <w:rPr>
                <w:rFonts w:ascii="Times New Roman" w:hAnsi="Times New Roman"/>
                <w:b/>
                <w:bCs/>
                <w:color w:val="FFFFFF"/>
              </w:rPr>
              <w:t>System</w:t>
            </w:r>
          </w:p>
        </w:tc>
        <w:tc>
          <w:tcPr>
            <w:tcW w:w="2815" w:type="dxa"/>
            <w:shd w:val="clear" w:color="auto" w:fill="D8D8D8"/>
            <w:vAlign w:val="center"/>
          </w:tcPr>
          <w:p w14:paraId="0F2D4F0C" w14:textId="77777777" w:rsidR="00166BD1" w:rsidRPr="006C40FD" w:rsidRDefault="00166BD1" w:rsidP="00102753">
            <w:pPr>
              <w:spacing w:after="0" w:line="240" w:lineRule="auto"/>
              <w:jc w:val="center"/>
              <w:rPr>
                <w:rFonts w:ascii="Times New Roman" w:hAnsi="Times New Roman"/>
                <w:b/>
              </w:rPr>
            </w:pPr>
            <w:r w:rsidRPr="006C40FD">
              <w:rPr>
                <w:rFonts w:ascii="Times New Roman" w:hAnsi="Times New Roman"/>
                <w:b/>
              </w:rPr>
              <w:t>Features</w:t>
            </w:r>
          </w:p>
        </w:tc>
        <w:tc>
          <w:tcPr>
            <w:tcW w:w="1405" w:type="dxa"/>
            <w:tcBorders>
              <w:right w:val="single" w:sz="36" w:space="0" w:color="auto"/>
            </w:tcBorders>
            <w:shd w:val="clear" w:color="auto" w:fill="D8D8D8"/>
          </w:tcPr>
          <w:p w14:paraId="583E3BE6" w14:textId="77777777" w:rsidR="00166BD1" w:rsidRPr="006C40FD" w:rsidRDefault="00166BD1" w:rsidP="00102753">
            <w:pPr>
              <w:spacing w:after="0" w:line="240" w:lineRule="auto"/>
              <w:jc w:val="center"/>
              <w:rPr>
                <w:rFonts w:ascii="Times New Roman" w:hAnsi="Times New Roman"/>
                <w:b/>
              </w:rPr>
            </w:pPr>
            <w:r w:rsidRPr="006C40FD">
              <w:rPr>
                <w:rFonts w:ascii="Times New Roman" w:hAnsi="Times New Roman"/>
                <w:b/>
              </w:rPr>
              <w:t>Minimum number</w:t>
            </w:r>
          </w:p>
        </w:tc>
        <w:tc>
          <w:tcPr>
            <w:tcW w:w="2552" w:type="dxa"/>
            <w:tcBorders>
              <w:left w:val="single" w:sz="36" w:space="0" w:color="auto"/>
            </w:tcBorders>
            <w:shd w:val="clear" w:color="auto" w:fill="D8D8D8"/>
            <w:vAlign w:val="center"/>
          </w:tcPr>
          <w:p w14:paraId="668CDDC3" w14:textId="77777777" w:rsidR="00166BD1" w:rsidRPr="006C40FD" w:rsidRDefault="00166BD1" w:rsidP="00102753">
            <w:pPr>
              <w:spacing w:after="0" w:line="240" w:lineRule="auto"/>
              <w:jc w:val="center"/>
              <w:rPr>
                <w:rFonts w:ascii="Times New Roman" w:hAnsi="Times New Roman"/>
                <w:b/>
              </w:rPr>
            </w:pPr>
            <w:r w:rsidRPr="006C40FD">
              <w:rPr>
                <w:rFonts w:ascii="Times New Roman" w:hAnsi="Times New Roman"/>
                <w:b/>
              </w:rPr>
              <w:t>Further detail</w:t>
            </w:r>
          </w:p>
        </w:tc>
      </w:tr>
      <w:tr w:rsidR="00166BD1" w:rsidRPr="006C40FD" w14:paraId="1B44BCA4" w14:textId="77777777" w:rsidTr="00102753">
        <w:trPr>
          <w:trHeight w:val="865"/>
          <w:jc w:val="center"/>
        </w:trPr>
        <w:tc>
          <w:tcPr>
            <w:tcW w:w="1850" w:type="dxa"/>
            <w:vMerge w:val="restart"/>
            <w:shd w:val="clear" w:color="auto" w:fill="4BACC6"/>
            <w:vAlign w:val="center"/>
          </w:tcPr>
          <w:p w14:paraId="248F5251" w14:textId="77777777" w:rsidR="00166BD1" w:rsidRPr="006C40FD" w:rsidRDefault="00166BD1" w:rsidP="00102753">
            <w:pPr>
              <w:spacing w:after="0" w:line="240" w:lineRule="auto"/>
              <w:rPr>
                <w:rFonts w:ascii="Times New Roman" w:hAnsi="Times New Roman"/>
                <w:b/>
                <w:bCs/>
                <w:color w:val="FFFFFF"/>
              </w:rPr>
            </w:pPr>
            <w:r w:rsidRPr="006C40FD">
              <w:rPr>
                <w:rFonts w:ascii="Times New Roman" w:hAnsi="Times New Roman"/>
                <w:b/>
                <w:bCs/>
                <w:color w:val="FFFFFF"/>
              </w:rPr>
              <w:t>Dermatology</w:t>
            </w:r>
          </w:p>
        </w:tc>
        <w:tc>
          <w:tcPr>
            <w:tcW w:w="2815" w:type="dxa"/>
            <w:vAlign w:val="center"/>
          </w:tcPr>
          <w:p w14:paraId="2955B50F" w14:textId="77777777" w:rsidR="00166BD1" w:rsidRPr="006C40FD" w:rsidRDefault="00166BD1" w:rsidP="00102753">
            <w:pPr>
              <w:spacing w:after="0" w:line="240" w:lineRule="auto"/>
              <w:rPr>
                <w:rFonts w:ascii="Times New Roman" w:hAnsi="Times New Roman"/>
              </w:rPr>
            </w:pPr>
            <w:r w:rsidRPr="006C40FD">
              <w:rPr>
                <w:rFonts w:ascii="Times New Roman" w:hAnsi="Times New Roman"/>
              </w:rPr>
              <w:t>Café au lait</w:t>
            </w:r>
          </w:p>
        </w:tc>
        <w:tc>
          <w:tcPr>
            <w:tcW w:w="1405" w:type="dxa"/>
            <w:tcBorders>
              <w:right w:val="single" w:sz="36" w:space="0" w:color="auto"/>
            </w:tcBorders>
            <w:vAlign w:val="center"/>
          </w:tcPr>
          <w:p w14:paraId="580FCCCD" w14:textId="77777777" w:rsidR="00166BD1" w:rsidRPr="006C40FD" w:rsidRDefault="00166BD1" w:rsidP="00102753">
            <w:pPr>
              <w:spacing w:after="0" w:line="240" w:lineRule="auto"/>
              <w:rPr>
                <w:rFonts w:ascii="Times New Roman" w:eastAsia="MS Gothic" w:hAnsi="Times New Roman"/>
                <w:color w:val="000000"/>
              </w:rPr>
            </w:pPr>
            <w:r w:rsidRPr="006C40FD">
              <w:rPr>
                <w:rFonts w:ascii="Times New Roman" w:eastAsia="MS Gothic" w:hAnsi="Times New Roman"/>
                <w:color w:val="000000"/>
              </w:rPr>
              <w:t>6</w:t>
            </w:r>
          </w:p>
        </w:tc>
        <w:tc>
          <w:tcPr>
            <w:tcW w:w="2552" w:type="dxa"/>
            <w:tcBorders>
              <w:left w:val="single" w:sz="36" w:space="0" w:color="auto"/>
            </w:tcBorders>
            <w:vAlign w:val="center"/>
          </w:tcPr>
          <w:p w14:paraId="7130B1D5" w14:textId="77777777" w:rsidR="00166BD1" w:rsidRPr="006C40FD" w:rsidRDefault="00166BD1" w:rsidP="00102753">
            <w:pPr>
              <w:spacing w:after="0" w:line="240" w:lineRule="auto"/>
              <w:rPr>
                <w:rFonts w:ascii="Times New Roman" w:hAnsi="Times New Roman"/>
              </w:rPr>
            </w:pPr>
            <w:r w:rsidRPr="006C40FD">
              <w:rPr>
                <w:rFonts w:ascii="Times New Roman" w:hAnsi="Times New Roman"/>
              </w:rPr>
              <w:t>Greatest diameter:</w:t>
            </w:r>
          </w:p>
          <w:p w14:paraId="74231EA7" w14:textId="77777777" w:rsidR="00166BD1" w:rsidRPr="006C40FD" w:rsidRDefault="00166BD1" w:rsidP="00102753">
            <w:pPr>
              <w:spacing w:after="0" w:line="240" w:lineRule="auto"/>
              <w:rPr>
                <w:rFonts w:ascii="Times New Roman" w:hAnsi="Times New Roman"/>
              </w:rPr>
            </w:pPr>
            <w:r w:rsidRPr="006C40FD">
              <w:rPr>
                <w:rFonts w:ascii="Times New Roman" w:hAnsi="Times New Roman"/>
              </w:rPr>
              <w:t>&gt;5mm if pre-pubertal</w:t>
            </w:r>
          </w:p>
          <w:p w14:paraId="025BEAA0" w14:textId="77777777" w:rsidR="00166BD1" w:rsidRPr="006C40FD" w:rsidRDefault="00166BD1" w:rsidP="00102753">
            <w:pPr>
              <w:spacing w:after="0" w:line="240" w:lineRule="auto"/>
              <w:rPr>
                <w:rFonts w:ascii="Times New Roman" w:hAnsi="Times New Roman"/>
              </w:rPr>
            </w:pPr>
            <w:r w:rsidRPr="006C40FD">
              <w:rPr>
                <w:rFonts w:ascii="Times New Roman" w:hAnsi="Times New Roman"/>
              </w:rPr>
              <w:t xml:space="preserve">&gt;15mm if post-pubertal </w:t>
            </w:r>
          </w:p>
        </w:tc>
      </w:tr>
      <w:tr w:rsidR="00166BD1" w:rsidRPr="006C40FD" w14:paraId="2B9C266B" w14:textId="77777777" w:rsidTr="00102753">
        <w:trPr>
          <w:trHeight w:val="579"/>
          <w:jc w:val="center"/>
        </w:trPr>
        <w:tc>
          <w:tcPr>
            <w:tcW w:w="1850" w:type="dxa"/>
            <w:vMerge/>
            <w:shd w:val="clear" w:color="auto" w:fill="4BACC6"/>
            <w:vAlign w:val="center"/>
          </w:tcPr>
          <w:p w14:paraId="3705A21E" w14:textId="77777777" w:rsidR="00166BD1" w:rsidRPr="006C40FD" w:rsidRDefault="00166BD1" w:rsidP="00102753">
            <w:pPr>
              <w:spacing w:after="0" w:line="240" w:lineRule="auto"/>
              <w:rPr>
                <w:rFonts w:ascii="Times New Roman" w:hAnsi="Times New Roman"/>
                <w:b/>
                <w:bCs/>
                <w:color w:val="FFFFFF"/>
              </w:rPr>
            </w:pPr>
          </w:p>
        </w:tc>
        <w:tc>
          <w:tcPr>
            <w:tcW w:w="2815" w:type="dxa"/>
            <w:shd w:val="clear" w:color="auto" w:fill="D8D8D8"/>
            <w:vAlign w:val="center"/>
          </w:tcPr>
          <w:p w14:paraId="6E292EC4" w14:textId="77777777" w:rsidR="00166BD1" w:rsidRPr="006C40FD" w:rsidRDefault="00166BD1" w:rsidP="00102753">
            <w:pPr>
              <w:spacing w:after="0" w:line="240" w:lineRule="auto"/>
              <w:rPr>
                <w:rFonts w:ascii="Times New Roman" w:hAnsi="Times New Roman"/>
              </w:rPr>
            </w:pPr>
            <w:r w:rsidRPr="006C40FD">
              <w:rPr>
                <w:rFonts w:ascii="Times New Roman" w:hAnsi="Times New Roman"/>
              </w:rPr>
              <w:t>Axillary/inguinal freckling</w:t>
            </w:r>
          </w:p>
        </w:tc>
        <w:tc>
          <w:tcPr>
            <w:tcW w:w="1405" w:type="dxa"/>
            <w:tcBorders>
              <w:right w:val="single" w:sz="36" w:space="0" w:color="auto"/>
            </w:tcBorders>
            <w:shd w:val="clear" w:color="auto" w:fill="D8D8D8"/>
            <w:vAlign w:val="center"/>
          </w:tcPr>
          <w:p w14:paraId="3CF3F530" w14:textId="77777777" w:rsidR="00166BD1" w:rsidRPr="006C40FD" w:rsidRDefault="00166BD1" w:rsidP="00102753">
            <w:pPr>
              <w:spacing w:after="0" w:line="240" w:lineRule="auto"/>
              <w:rPr>
                <w:rFonts w:ascii="Times New Roman" w:hAnsi="Times New Roman"/>
              </w:rPr>
            </w:pPr>
            <w:r w:rsidRPr="006C40FD">
              <w:rPr>
                <w:rFonts w:ascii="Times New Roman" w:eastAsia="MS Gothic" w:hAnsi="Times New Roman"/>
                <w:color w:val="000000"/>
              </w:rPr>
              <w:t>n/a</w:t>
            </w:r>
          </w:p>
        </w:tc>
        <w:tc>
          <w:tcPr>
            <w:tcW w:w="2552" w:type="dxa"/>
            <w:tcBorders>
              <w:left w:val="single" w:sz="36" w:space="0" w:color="auto"/>
            </w:tcBorders>
            <w:shd w:val="clear" w:color="auto" w:fill="D8D8D8"/>
            <w:vAlign w:val="center"/>
          </w:tcPr>
          <w:p w14:paraId="76120023" w14:textId="77777777" w:rsidR="00166BD1" w:rsidRPr="006C40FD" w:rsidRDefault="00166BD1" w:rsidP="00102753">
            <w:pPr>
              <w:spacing w:after="0" w:line="240" w:lineRule="auto"/>
              <w:rPr>
                <w:rFonts w:ascii="Times New Roman" w:hAnsi="Times New Roman"/>
              </w:rPr>
            </w:pPr>
          </w:p>
        </w:tc>
      </w:tr>
      <w:tr w:rsidR="00166BD1" w:rsidRPr="006C40FD" w14:paraId="6F515228" w14:textId="77777777" w:rsidTr="00102753">
        <w:trPr>
          <w:trHeight w:val="202"/>
          <w:jc w:val="center"/>
        </w:trPr>
        <w:tc>
          <w:tcPr>
            <w:tcW w:w="1850" w:type="dxa"/>
            <w:vMerge w:val="restart"/>
            <w:shd w:val="clear" w:color="auto" w:fill="4BACC6"/>
            <w:vAlign w:val="center"/>
          </w:tcPr>
          <w:p w14:paraId="207A9956" w14:textId="77777777" w:rsidR="00166BD1" w:rsidRPr="006C40FD" w:rsidRDefault="00166BD1" w:rsidP="00102753">
            <w:pPr>
              <w:spacing w:after="0" w:line="240" w:lineRule="auto"/>
              <w:rPr>
                <w:rFonts w:ascii="Times New Roman" w:hAnsi="Times New Roman"/>
                <w:b/>
                <w:bCs/>
                <w:color w:val="FFFFFF"/>
              </w:rPr>
            </w:pPr>
            <w:r w:rsidRPr="006C40FD">
              <w:rPr>
                <w:rFonts w:ascii="Times New Roman" w:hAnsi="Times New Roman"/>
                <w:b/>
                <w:bCs/>
                <w:color w:val="FFFFFF"/>
              </w:rPr>
              <w:t>Ophthalmology</w:t>
            </w:r>
          </w:p>
        </w:tc>
        <w:tc>
          <w:tcPr>
            <w:tcW w:w="2815" w:type="dxa"/>
            <w:shd w:val="clear" w:color="auto" w:fill="D8D8D8"/>
            <w:vAlign w:val="center"/>
          </w:tcPr>
          <w:p w14:paraId="1A593024" w14:textId="77777777" w:rsidR="00166BD1" w:rsidRPr="006C40FD" w:rsidRDefault="00166BD1" w:rsidP="00102753">
            <w:pPr>
              <w:spacing w:after="0" w:line="240" w:lineRule="auto"/>
              <w:rPr>
                <w:rFonts w:ascii="Times New Roman" w:hAnsi="Times New Roman"/>
              </w:rPr>
            </w:pPr>
            <w:r w:rsidRPr="006C40FD">
              <w:rPr>
                <w:rFonts w:ascii="Times New Roman" w:hAnsi="Times New Roman"/>
              </w:rPr>
              <w:t>Optic gliomata</w:t>
            </w:r>
          </w:p>
        </w:tc>
        <w:tc>
          <w:tcPr>
            <w:tcW w:w="1405" w:type="dxa"/>
            <w:tcBorders>
              <w:right w:val="single" w:sz="36" w:space="0" w:color="auto"/>
            </w:tcBorders>
            <w:vAlign w:val="center"/>
          </w:tcPr>
          <w:p w14:paraId="6A989BE2" w14:textId="77777777" w:rsidR="00166BD1" w:rsidRPr="006C40FD" w:rsidRDefault="00166BD1" w:rsidP="00102753">
            <w:pPr>
              <w:spacing w:after="0" w:line="240" w:lineRule="auto"/>
              <w:rPr>
                <w:rFonts w:ascii="Times New Roman" w:eastAsia="MS Gothic" w:hAnsi="Times New Roman"/>
                <w:color w:val="000000"/>
              </w:rPr>
            </w:pPr>
            <w:r w:rsidRPr="006C40FD">
              <w:rPr>
                <w:rFonts w:ascii="Times New Roman" w:eastAsia="MS Gothic" w:hAnsi="Times New Roman"/>
                <w:color w:val="000000"/>
              </w:rPr>
              <w:t>1</w:t>
            </w:r>
          </w:p>
        </w:tc>
        <w:tc>
          <w:tcPr>
            <w:tcW w:w="2552" w:type="dxa"/>
            <w:tcBorders>
              <w:left w:val="single" w:sz="36" w:space="0" w:color="auto"/>
            </w:tcBorders>
            <w:vAlign w:val="center"/>
          </w:tcPr>
          <w:p w14:paraId="7BA11FE3" w14:textId="77777777" w:rsidR="00166BD1" w:rsidRPr="006C40FD" w:rsidRDefault="00166BD1" w:rsidP="00102753">
            <w:pPr>
              <w:spacing w:after="0" w:line="240" w:lineRule="auto"/>
              <w:rPr>
                <w:rFonts w:ascii="Times New Roman" w:hAnsi="Times New Roman"/>
              </w:rPr>
            </w:pPr>
          </w:p>
        </w:tc>
      </w:tr>
      <w:tr w:rsidR="00166BD1" w:rsidRPr="006C40FD" w14:paraId="5F50A0C9" w14:textId="77777777" w:rsidTr="00102753">
        <w:trPr>
          <w:trHeight w:val="202"/>
          <w:jc w:val="center"/>
        </w:trPr>
        <w:tc>
          <w:tcPr>
            <w:tcW w:w="1850" w:type="dxa"/>
            <w:vMerge/>
            <w:shd w:val="clear" w:color="auto" w:fill="4BACC6"/>
            <w:vAlign w:val="center"/>
          </w:tcPr>
          <w:p w14:paraId="1DC9AAC4" w14:textId="77777777" w:rsidR="00166BD1" w:rsidRPr="006C40FD" w:rsidRDefault="00166BD1" w:rsidP="00102753">
            <w:pPr>
              <w:spacing w:after="0" w:line="240" w:lineRule="auto"/>
              <w:rPr>
                <w:rFonts w:ascii="Times New Roman" w:hAnsi="Times New Roman"/>
                <w:b/>
                <w:bCs/>
                <w:color w:val="FFFFFF"/>
              </w:rPr>
            </w:pPr>
          </w:p>
        </w:tc>
        <w:tc>
          <w:tcPr>
            <w:tcW w:w="2815" w:type="dxa"/>
            <w:shd w:val="clear" w:color="auto" w:fill="D8D8D8"/>
            <w:vAlign w:val="center"/>
          </w:tcPr>
          <w:p w14:paraId="5CA8D9C6" w14:textId="77777777" w:rsidR="00166BD1" w:rsidRPr="006C40FD" w:rsidRDefault="00166BD1" w:rsidP="00102753">
            <w:pPr>
              <w:spacing w:after="0" w:line="240" w:lineRule="auto"/>
              <w:rPr>
                <w:rFonts w:ascii="Times New Roman" w:hAnsi="Times New Roman"/>
              </w:rPr>
            </w:pPr>
            <w:r w:rsidRPr="006C40FD">
              <w:rPr>
                <w:rFonts w:ascii="Times New Roman" w:hAnsi="Times New Roman"/>
              </w:rPr>
              <w:t>Lisch nodules</w:t>
            </w:r>
          </w:p>
        </w:tc>
        <w:tc>
          <w:tcPr>
            <w:tcW w:w="1405" w:type="dxa"/>
            <w:tcBorders>
              <w:right w:val="single" w:sz="36" w:space="0" w:color="auto"/>
            </w:tcBorders>
            <w:vAlign w:val="center"/>
          </w:tcPr>
          <w:p w14:paraId="54B76016" w14:textId="77777777" w:rsidR="00166BD1" w:rsidRPr="006C40FD" w:rsidRDefault="00166BD1" w:rsidP="00102753">
            <w:pPr>
              <w:spacing w:after="0" w:line="240" w:lineRule="auto"/>
              <w:rPr>
                <w:rFonts w:ascii="Times New Roman" w:eastAsia="MS Gothic" w:hAnsi="Times New Roman"/>
                <w:color w:val="000000"/>
              </w:rPr>
            </w:pPr>
            <w:r w:rsidRPr="006C40FD">
              <w:rPr>
                <w:rFonts w:ascii="Times New Roman" w:eastAsia="MS Gothic" w:hAnsi="Times New Roman"/>
                <w:color w:val="000000"/>
              </w:rPr>
              <w:t>2</w:t>
            </w:r>
          </w:p>
        </w:tc>
        <w:tc>
          <w:tcPr>
            <w:tcW w:w="2552" w:type="dxa"/>
            <w:tcBorders>
              <w:left w:val="single" w:sz="36" w:space="0" w:color="auto"/>
            </w:tcBorders>
            <w:vAlign w:val="center"/>
          </w:tcPr>
          <w:p w14:paraId="19EE200F" w14:textId="77777777" w:rsidR="00166BD1" w:rsidRPr="006C40FD" w:rsidRDefault="00166BD1" w:rsidP="00102753">
            <w:pPr>
              <w:spacing w:after="0" w:line="240" w:lineRule="auto"/>
              <w:rPr>
                <w:rFonts w:ascii="Times New Roman" w:hAnsi="Times New Roman"/>
              </w:rPr>
            </w:pPr>
            <w:r w:rsidRPr="006C40FD">
              <w:rPr>
                <w:rFonts w:ascii="Times New Roman" w:hAnsi="Times New Roman"/>
              </w:rPr>
              <w:t>Also called iris hamartomas</w:t>
            </w:r>
          </w:p>
        </w:tc>
      </w:tr>
      <w:tr w:rsidR="00166BD1" w:rsidRPr="006C40FD" w14:paraId="22D6601C" w14:textId="77777777" w:rsidTr="00102753">
        <w:trPr>
          <w:trHeight w:val="289"/>
          <w:jc w:val="center"/>
        </w:trPr>
        <w:tc>
          <w:tcPr>
            <w:tcW w:w="1850" w:type="dxa"/>
            <w:shd w:val="clear" w:color="auto" w:fill="4BACC6"/>
            <w:vAlign w:val="center"/>
          </w:tcPr>
          <w:p w14:paraId="333527D8" w14:textId="77777777" w:rsidR="00166BD1" w:rsidRPr="006C40FD" w:rsidRDefault="00166BD1" w:rsidP="00102753">
            <w:pPr>
              <w:spacing w:after="0" w:line="240" w:lineRule="auto"/>
              <w:rPr>
                <w:rFonts w:ascii="Times New Roman" w:hAnsi="Times New Roman"/>
                <w:b/>
                <w:bCs/>
                <w:color w:val="FFFFFF"/>
              </w:rPr>
            </w:pPr>
            <w:r w:rsidRPr="006C40FD">
              <w:rPr>
                <w:rFonts w:ascii="Times New Roman" w:hAnsi="Times New Roman"/>
                <w:b/>
                <w:bCs/>
                <w:color w:val="FFFFFF"/>
              </w:rPr>
              <w:t>Neurology</w:t>
            </w:r>
          </w:p>
        </w:tc>
        <w:tc>
          <w:tcPr>
            <w:tcW w:w="2815" w:type="dxa"/>
            <w:vAlign w:val="center"/>
          </w:tcPr>
          <w:p w14:paraId="194667BB" w14:textId="77777777" w:rsidR="00166BD1" w:rsidRPr="006C40FD" w:rsidRDefault="00166BD1" w:rsidP="00102753">
            <w:pPr>
              <w:spacing w:after="0" w:line="240" w:lineRule="auto"/>
              <w:rPr>
                <w:rFonts w:ascii="Times New Roman" w:hAnsi="Times New Roman"/>
              </w:rPr>
            </w:pPr>
            <w:r w:rsidRPr="006C40FD">
              <w:rPr>
                <w:rFonts w:ascii="Times New Roman" w:hAnsi="Times New Roman"/>
              </w:rPr>
              <w:t>Neurofibromas</w:t>
            </w:r>
          </w:p>
        </w:tc>
        <w:tc>
          <w:tcPr>
            <w:tcW w:w="1405" w:type="dxa"/>
            <w:tcBorders>
              <w:right w:val="single" w:sz="36" w:space="0" w:color="auto"/>
            </w:tcBorders>
            <w:shd w:val="clear" w:color="auto" w:fill="D8D8D8"/>
            <w:vAlign w:val="center"/>
          </w:tcPr>
          <w:p w14:paraId="3D0637BE" w14:textId="77777777" w:rsidR="00166BD1" w:rsidRPr="006C40FD" w:rsidRDefault="00166BD1" w:rsidP="00102753">
            <w:pPr>
              <w:spacing w:after="0" w:line="240" w:lineRule="auto"/>
              <w:rPr>
                <w:rFonts w:ascii="Times New Roman" w:eastAsia="MS Gothic" w:hAnsi="Times New Roman"/>
                <w:color w:val="000000"/>
              </w:rPr>
            </w:pPr>
            <w:r w:rsidRPr="006C40FD">
              <w:rPr>
                <w:rFonts w:ascii="Times New Roman" w:eastAsia="MS Gothic" w:hAnsi="Times New Roman"/>
                <w:color w:val="000000"/>
              </w:rPr>
              <w:t>2*</w:t>
            </w:r>
          </w:p>
        </w:tc>
        <w:tc>
          <w:tcPr>
            <w:tcW w:w="2552" w:type="dxa"/>
            <w:tcBorders>
              <w:left w:val="single" w:sz="36" w:space="0" w:color="auto"/>
            </w:tcBorders>
            <w:shd w:val="clear" w:color="auto" w:fill="D8D8D8"/>
            <w:vAlign w:val="center"/>
          </w:tcPr>
          <w:p w14:paraId="32954074" w14:textId="77777777" w:rsidR="00166BD1" w:rsidRPr="006C40FD" w:rsidRDefault="00166BD1" w:rsidP="00102753">
            <w:pPr>
              <w:spacing w:after="0" w:line="240" w:lineRule="auto"/>
              <w:rPr>
                <w:rFonts w:ascii="Times New Roman" w:hAnsi="Times New Roman"/>
              </w:rPr>
            </w:pPr>
            <w:r w:rsidRPr="006C40FD">
              <w:rPr>
                <w:rFonts w:ascii="Times New Roman" w:hAnsi="Times New Roman"/>
              </w:rPr>
              <w:t>* only 1 if plexiform neurofibroma</w:t>
            </w:r>
          </w:p>
        </w:tc>
      </w:tr>
      <w:tr w:rsidR="00166BD1" w:rsidRPr="006C40FD" w14:paraId="6BF9D72D" w14:textId="77777777" w:rsidTr="00102753">
        <w:trPr>
          <w:trHeight w:val="579"/>
          <w:jc w:val="center"/>
        </w:trPr>
        <w:tc>
          <w:tcPr>
            <w:tcW w:w="1850" w:type="dxa"/>
            <w:shd w:val="clear" w:color="auto" w:fill="4BACC6"/>
            <w:vAlign w:val="center"/>
          </w:tcPr>
          <w:p w14:paraId="1531CDF8" w14:textId="77777777" w:rsidR="00166BD1" w:rsidRPr="006C40FD" w:rsidRDefault="00166BD1" w:rsidP="00102753">
            <w:pPr>
              <w:spacing w:after="0" w:line="240" w:lineRule="auto"/>
              <w:rPr>
                <w:rFonts w:ascii="Times New Roman" w:hAnsi="Times New Roman"/>
                <w:b/>
                <w:bCs/>
                <w:color w:val="FFFFFF"/>
              </w:rPr>
            </w:pPr>
            <w:r w:rsidRPr="006C40FD">
              <w:rPr>
                <w:rFonts w:ascii="Times New Roman" w:hAnsi="Times New Roman"/>
                <w:b/>
                <w:bCs/>
                <w:color w:val="FFFFFF"/>
              </w:rPr>
              <w:t>Skeletal</w:t>
            </w:r>
          </w:p>
        </w:tc>
        <w:tc>
          <w:tcPr>
            <w:tcW w:w="2815" w:type="dxa"/>
            <w:shd w:val="clear" w:color="auto" w:fill="D8D8D8"/>
            <w:vAlign w:val="center"/>
          </w:tcPr>
          <w:p w14:paraId="32B7549F" w14:textId="77777777" w:rsidR="00166BD1" w:rsidRPr="006C40FD" w:rsidRDefault="00166BD1" w:rsidP="00102753">
            <w:pPr>
              <w:spacing w:after="0" w:line="240" w:lineRule="auto"/>
              <w:rPr>
                <w:rFonts w:ascii="Times New Roman" w:hAnsi="Times New Roman"/>
              </w:rPr>
            </w:pPr>
            <w:r w:rsidRPr="006C40FD">
              <w:rPr>
                <w:rFonts w:ascii="Times New Roman" w:hAnsi="Times New Roman"/>
              </w:rPr>
              <w:t>Distinctive osseous lesion</w:t>
            </w:r>
          </w:p>
        </w:tc>
        <w:tc>
          <w:tcPr>
            <w:tcW w:w="1405" w:type="dxa"/>
            <w:tcBorders>
              <w:right w:val="single" w:sz="36" w:space="0" w:color="auto"/>
            </w:tcBorders>
            <w:vAlign w:val="center"/>
          </w:tcPr>
          <w:p w14:paraId="3E363413" w14:textId="77777777" w:rsidR="00166BD1" w:rsidRPr="006C40FD" w:rsidRDefault="00166BD1" w:rsidP="00102753">
            <w:pPr>
              <w:spacing w:after="0" w:line="240" w:lineRule="auto"/>
              <w:rPr>
                <w:rFonts w:ascii="Times New Roman" w:eastAsia="MS Gothic" w:hAnsi="Times New Roman"/>
                <w:color w:val="FF0000"/>
              </w:rPr>
            </w:pPr>
            <w:r w:rsidRPr="006C40FD">
              <w:rPr>
                <w:rFonts w:ascii="Times New Roman" w:eastAsia="MS Gothic" w:hAnsi="Times New Roman"/>
                <w:color w:val="000000"/>
              </w:rPr>
              <w:t>1</w:t>
            </w:r>
          </w:p>
        </w:tc>
        <w:tc>
          <w:tcPr>
            <w:tcW w:w="2552" w:type="dxa"/>
            <w:tcBorders>
              <w:left w:val="single" w:sz="36" w:space="0" w:color="auto"/>
            </w:tcBorders>
            <w:vAlign w:val="center"/>
          </w:tcPr>
          <w:p w14:paraId="40788E5A" w14:textId="77777777" w:rsidR="00166BD1" w:rsidRPr="006C40FD" w:rsidRDefault="00166BD1" w:rsidP="00102753">
            <w:pPr>
              <w:spacing w:after="0" w:line="240" w:lineRule="auto"/>
              <w:rPr>
                <w:rFonts w:ascii="Times New Roman" w:hAnsi="Times New Roman"/>
              </w:rPr>
            </w:pPr>
            <w:r w:rsidRPr="006C40FD">
              <w:rPr>
                <w:rFonts w:ascii="Times New Roman" w:hAnsi="Times New Roman"/>
              </w:rPr>
              <w:t>Examples: Sphenoid dysplasia; tibial pseudoarthrosis.</w:t>
            </w:r>
          </w:p>
        </w:tc>
      </w:tr>
      <w:tr w:rsidR="00166BD1" w:rsidRPr="006C40FD" w14:paraId="55025FB4" w14:textId="77777777" w:rsidTr="00102753">
        <w:trPr>
          <w:trHeight w:val="579"/>
          <w:jc w:val="center"/>
        </w:trPr>
        <w:tc>
          <w:tcPr>
            <w:tcW w:w="1850" w:type="dxa"/>
            <w:shd w:val="clear" w:color="auto" w:fill="4BACC6"/>
            <w:vAlign w:val="center"/>
          </w:tcPr>
          <w:p w14:paraId="6AC0DA4C" w14:textId="77777777" w:rsidR="00166BD1" w:rsidRPr="006C40FD" w:rsidRDefault="00166BD1" w:rsidP="00102753">
            <w:pPr>
              <w:spacing w:after="0" w:line="240" w:lineRule="auto"/>
              <w:rPr>
                <w:rFonts w:ascii="Times New Roman" w:hAnsi="Times New Roman"/>
                <w:b/>
                <w:bCs/>
                <w:color w:val="FFFFFF"/>
              </w:rPr>
            </w:pPr>
            <w:r w:rsidRPr="006C40FD">
              <w:rPr>
                <w:rFonts w:ascii="Times New Roman" w:hAnsi="Times New Roman"/>
                <w:b/>
                <w:bCs/>
                <w:color w:val="FFFFFF"/>
              </w:rPr>
              <w:t>Family history</w:t>
            </w:r>
          </w:p>
        </w:tc>
        <w:tc>
          <w:tcPr>
            <w:tcW w:w="2815" w:type="dxa"/>
            <w:shd w:val="clear" w:color="auto" w:fill="D8D8D8"/>
            <w:vAlign w:val="center"/>
          </w:tcPr>
          <w:p w14:paraId="038386AE" w14:textId="77777777" w:rsidR="00166BD1" w:rsidRPr="006C40FD" w:rsidRDefault="00166BD1" w:rsidP="00102753">
            <w:pPr>
              <w:spacing w:after="0" w:line="240" w:lineRule="auto"/>
              <w:rPr>
                <w:rFonts w:ascii="Times New Roman" w:hAnsi="Times New Roman"/>
              </w:rPr>
            </w:pPr>
            <w:r w:rsidRPr="006C40FD">
              <w:rPr>
                <w:rFonts w:ascii="Times New Roman" w:hAnsi="Times New Roman"/>
              </w:rPr>
              <w:t>First degree relative with NF1</w:t>
            </w:r>
          </w:p>
        </w:tc>
        <w:tc>
          <w:tcPr>
            <w:tcW w:w="1405" w:type="dxa"/>
            <w:tcBorders>
              <w:right w:val="single" w:sz="36" w:space="0" w:color="auto"/>
            </w:tcBorders>
            <w:vAlign w:val="center"/>
          </w:tcPr>
          <w:p w14:paraId="67D2785B" w14:textId="77777777" w:rsidR="00166BD1" w:rsidRPr="006C40FD" w:rsidRDefault="00166BD1" w:rsidP="00102753">
            <w:pPr>
              <w:spacing w:after="0" w:line="240" w:lineRule="auto"/>
              <w:rPr>
                <w:rFonts w:ascii="Times New Roman" w:eastAsia="MS Gothic" w:hAnsi="Times New Roman"/>
                <w:color w:val="000000"/>
              </w:rPr>
            </w:pPr>
            <w:r w:rsidRPr="006C40FD">
              <w:rPr>
                <w:rFonts w:ascii="Times New Roman" w:eastAsia="MS Gothic" w:hAnsi="Times New Roman"/>
                <w:color w:val="000000"/>
              </w:rPr>
              <w:t>1</w:t>
            </w:r>
          </w:p>
        </w:tc>
        <w:tc>
          <w:tcPr>
            <w:tcW w:w="2552" w:type="dxa"/>
            <w:tcBorders>
              <w:left w:val="single" w:sz="36" w:space="0" w:color="auto"/>
            </w:tcBorders>
            <w:vAlign w:val="center"/>
          </w:tcPr>
          <w:p w14:paraId="10602F47" w14:textId="77777777" w:rsidR="00166BD1" w:rsidRPr="006C40FD" w:rsidRDefault="00166BD1" w:rsidP="00102753">
            <w:pPr>
              <w:spacing w:after="0" w:line="240" w:lineRule="auto"/>
              <w:rPr>
                <w:rFonts w:ascii="Times New Roman" w:hAnsi="Times New Roman"/>
              </w:rPr>
            </w:pPr>
            <w:r w:rsidRPr="006C40FD">
              <w:rPr>
                <w:rFonts w:ascii="Times New Roman" w:hAnsi="Times New Roman"/>
              </w:rPr>
              <w:t>With diagnosis as defined by above criteria.</w:t>
            </w:r>
          </w:p>
        </w:tc>
      </w:tr>
    </w:tbl>
    <w:p w14:paraId="571E5CF9" w14:textId="77777777" w:rsidR="00166BD1" w:rsidRPr="006C40FD" w:rsidRDefault="00166BD1" w:rsidP="00166BD1">
      <w:pPr>
        <w:jc w:val="center"/>
        <w:rPr>
          <w:rFonts w:ascii="Times New Roman" w:hAnsi="Times New Roman"/>
          <w:vertAlign w:val="superscript"/>
        </w:rPr>
      </w:pPr>
    </w:p>
    <w:p w14:paraId="50524FBF" w14:textId="77777777" w:rsidR="0089525F" w:rsidRPr="00F61926" w:rsidRDefault="0089525F" w:rsidP="00F61926">
      <w:pPr>
        <w:pStyle w:val="NoSpacing"/>
        <w:tabs>
          <w:tab w:val="left" w:pos="915"/>
        </w:tabs>
        <w:rPr>
          <w:rFonts w:ascii="Times New Roman" w:hAnsi="Times New Roman"/>
          <w:sz w:val="24"/>
          <w:szCs w:val="24"/>
        </w:rPr>
      </w:pPr>
    </w:p>
    <w:p w14:paraId="00CA300D" w14:textId="77777777" w:rsidR="00F25208" w:rsidRPr="00F61926" w:rsidRDefault="00F25208" w:rsidP="00F61926">
      <w:pPr>
        <w:spacing w:line="240" w:lineRule="auto"/>
        <w:outlineLvl w:val="0"/>
        <w:rPr>
          <w:rFonts w:ascii="Times New Roman" w:hAnsi="Times New Roman"/>
          <w:b/>
          <w:sz w:val="24"/>
          <w:szCs w:val="24"/>
        </w:rPr>
      </w:pPr>
      <w:r w:rsidRPr="00F61926">
        <w:rPr>
          <w:rFonts w:ascii="Times New Roman" w:hAnsi="Times New Roman"/>
          <w:b/>
          <w:sz w:val="24"/>
          <w:szCs w:val="24"/>
        </w:rPr>
        <w:t>Natural history of NF1</w:t>
      </w:r>
    </w:p>
    <w:p w14:paraId="67A21825" w14:textId="3A3430F0" w:rsidR="00ED13DC" w:rsidRPr="00F61926" w:rsidRDefault="00C20B05" w:rsidP="00F61926">
      <w:pPr>
        <w:spacing w:line="240" w:lineRule="auto"/>
        <w:ind w:firstLine="720"/>
        <w:jc w:val="both"/>
        <w:outlineLvl w:val="0"/>
        <w:rPr>
          <w:rFonts w:ascii="Times New Roman" w:hAnsi="Times New Roman"/>
          <w:color w:val="FF0000"/>
          <w:sz w:val="24"/>
          <w:szCs w:val="24"/>
        </w:rPr>
      </w:pPr>
      <w:r w:rsidRPr="00F61926">
        <w:rPr>
          <w:rFonts w:ascii="Times New Roman" w:hAnsi="Times New Roman"/>
          <w:sz w:val="24"/>
          <w:szCs w:val="24"/>
        </w:rPr>
        <w:t>NF1 is a progressive condition and features accumulate over time. The exact progression cannot be described as it varies greatly between individuals. However certain features are more common in different age groups. We have pro</w:t>
      </w:r>
      <w:r w:rsidR="0022094E" w:rsidRPr="00F61926">
        <w:rPr>
          <w:rFonts w:ascii="Times New Roman" w:hAnsi="Times New Roman"/>
          <w:sz w:val="24"/>
          <w:szCs w:val="24"/>
        </w:rPr>
        <w:t>d</w:t>
      </w:r>
      <w:r w:rsidRPr="00F61926">
        <w:rPr>
          <w:rFonts w:ascii="Times New Roman" w:hAnsi="Times New Roman"/>
          <w:sz w:val="24"/>
          <w:szCs w:val="24"/>
        </w:rPr>
        <w:t>uced a timeline to illustrate</w:t>
      </w:r>
      <w:r w:rsidR="0022094E" w:rsidRPr="00F61926">
        <w:rPr>
          <w:rFonts w:ascii="Times New Roman" w:hAnsi="Times New Roman"/>
          <w:sz w:val="24"/>
          <w:szCs w:val="24"/>
        </w:rPr>
        <w:t xml:space="preserve"> the natural progression of the </w:t>
      </w:r>
      <w:r w:rsidR="00840D34" w:rsidRPr="00F61926">
        <w:rPr>
          <w:rFonts w:ascii="Times New Roman" w:hAnsi="Times New Roman"/>
          <w:sz w:val="24"/>
          <w:szCs w:val="24"/>
        </w:rPr>
        <w:t>typical features</w:t>
      </w:r>
      <w:r w:rsidR="0022094E" w:rsidRPr="00F61926">
        <w:rPr>
          <w:rFonts w:ascii="Times New Roman" w:hAnsi="Times New Roman"/>
          <w:sz w:val="24"/>
          <w:szCs w:val="24"/>
        </w:rPr>
        <w:t>, providing a guide on which areas need emphasis across a range of ages (Figure 1).</w:t>
      </w:r>
      <w:r w:rsidR="0022094E" w:rsidRPr="00F61926">
        <w:rPr>
          <w:rFonts w:ascii="Times New Roman" w:hAnsi="Times New Roman"/>
          <w:color w:val="FF0000"/>
          <w:sz w:val="24"/>
          <w:szCs w:val="24"/>
        </w:rPr>
        <w:t xml:space="preserve"> </w:t>
      </w:r>
    </w:p>
    <w:p w14:paraId="09AEF015" w14:textId="77777777" w:rsidR="001D5F47" w:rsidRPr="00F61926" w:rsidRDefault="001D5F47" w:rsidP="00F61926">
      <w:pPr>
        <w:spacing w:line="240" w:lineRule="auto"/>
        <w:jc w:val="both"/>
        <w:outlineLvl w:val="0"/>
        <w:rPr>
          <w:rFonts w:ascii="Times New Roman" w:hAnsi="Times New Roman"/>
          <w:color w:val="FF0000"/>
          <w:sz w:val="24"/>
          <w:szCs w:val="24"/>
        </w:rPr>
      </w:pPr>
    </w:p>
    <w:p w14:paraId="05307416" w14:textId="17E3574B" w:rsidR="00F11B95" w:rsidRPr="00F61926" w:rsidRDefault="00E5620A" w:rsidP="00F61926">
      <w:pPr>
        <w:spacing w:line="240" w:lineRule="auto"/>
        <w:outlineLvl w:val="0"/>
        <w:rPr>
          <w:rFonts w:ascii="Times New Roman" w:hAnsi="Times New Roman"/>
          <w:sz w:val="24"/>
          <w:szCs w:val="24"/>
        </w:rPr>
      </w:pPr>
      <w:r>
        <w:rPr>
          <w:rFonts w:ascii="Times New Roman" w:hAnsi="Times New Roman"/>
          <w:b/>
          <w:sz w:val="24"/>
          <w:szCs w:val="24"/>
        </w:rPr>
        <w:t>An overview of w</w:t>
      </w:r>
      <w:r w:rsidR="00F11B95" w:rsidRPr="00F61926">
        <w:rPr>
          <w:rFonts w:ascii="Times New Roman" w:hAnsi="Times New Roman"/>
          <w:b/>
          <w:sz w:val="24"/>
          <w:szCs w:val="24"/>
        </w:rPr>
        <w:t xml:space="preserve">hat an annual review </w:t>
      </w:r>
      <w:r>
        <w:rPr>
          <w:rFonts w:ascii="Times New Roman" w:hAnsi="Times New Roman"/>
          <w:b/>
          <w:sz w:val="24"/>
          <w:szCs w:val="24"/>
        </w:rPr>
        <w:t xml:space="preserve">should </w:t>
      </w:r>
      <w:r w:rsidR="00F11B95" w:rsidRPr="00F61926">
        <w:rPr>
          <w:rFonts w:ascii="Times New Roman" w:hAnsi="Times New Roman"/>
          <w:b/>
          <w:sz w:val="24"/>
          <w:szCs w:val="24"/>
        </w:rPr>
        <w:t>include?</w:t>
      </w:r>
    </w:p>
    <w:p w14:paraId="6AA0A0EB" w14:textId="14EB9920" w:rsidR="004B1298" w:rsidRDefault="00F11B95" w:rsidP="00F61926">
      <w:pPr>
        <w:spacing w:line="240" w:lineRule="auto"/>
        <w:jc w:val="both"/>
        <w:outlineLvl w:val="0"/>
        <w:rPr>
          <w:rFonts w:ascii="Times New Roman" w:hAnsi="Times New Roman"/>
          <w:sz w:val="24"/>
          <w:szCs w:val="24"/>
        </w:rPr>
      </w:pPr>
      <w:r w:rsidRPr="00F61926">
        <w:rPr>
          <w:rFonts w:ascii="Times New Roman" w:hAnsi="Times New Roman"/>
          <w:sz w:val="24"/>
          <w:szCs w:val="24"/>
        </w:rPr>
        <w:tab/>
      </w:r>
      <w:r w:rsidR="00ED7610" w:rsidRPr="00F61926">
        <w:rPr>
          <w:rFonts w:ascii="Times New Roman" w:hAnsi="Times New Roman"/>
          <w:sz w:val="24"/>
          <w:szCs w:val="24"/>
        </w:rPr>
        <w:t xml:space="preserve">The annual review should </w:t>
      </w:r>
      <w:r w:rsidR="008820F7" w:rsidRPr="00F61926">
        <w:rPr>
          <w:rFonts w:ascii="Times New Roman" w:hAnsi="Times New Roman"/>
          <w:sz w:val="24"/>
          <w:szCs w:val="24"/>
        </w:rPr>
        <w:t xml:space="preserve">monitor for key symptoms and complications. </w:t>
      </w:r>
      <w:r w:rsidR="00A7313C">
        <w:rPr>
          <w:rFonts w:ascii="Times New Roman" w:hAnsi="Times New Roman"/>
          <w:sz w:val="24"/>
          <w:szCs w:val="24"/>
        </w:rPr>
        <w:t>Symptoms and signs may be elicited which indicate referral but, other than ophthalmological review, tertiary specialists need not routinely be involved</w:t>
      </w:r>
      <w:r w:rsidR="008820F7" w:rsidRPr="00F61926">
        <w:rPr>
          <w:rFonts w:ascii="Times New Roman" w:hAnsi="Times New Roman"/>
          <w:sz w:val="24"/>
          <w:szCs w:val="24"/>
        </w:rPr>
        <w:t xml:space="preserve">. </w:t>
      </w:r>
    </w:p>
    <w:p w14:paraId="2EE21C34" w14:textId="355C1F5A" w:rsidR="008820F7" w:rsidRPr="00F61926" w:rsidRDefault="00101521" w:rsidP="00E40D79">
      <w:pPr>
        <w:pStyle w:val="ColorfulList-Accent11"/>
        <w:spacing w:line="240" w:lineRule="auto"/>
        <w:ind w:left="0" w:firstLine="851"/>
        <w:jc w:val="both"/>
        <w:rPr>
          <w:rFonts w:ascii="Times New Roman" w:hAnsi="Times New Roman"/>
          <w:sz w:val="24"/>
          <w:szCs w:val="24"/>
        </w:rPr>
      </w:pPr>
      <w:r>
        <w:rPr>
          <w:rFonts w:ascii="Times New Roman" w:hAnsi="Times New Roman"/>
          <w:sz w:val="24"/>
          <w:szCs w:val="24"/>
        </w:rPr>
        <w:t>The g</w:t>
      </w:r>
      <w:r w:rsidR="008820F7" w:rsidRPr="00F61926">
        <w:rPr>
          <w:rFonts w:ascii="Times New Roman" w:hAnsi="Times New Roman"/>
          <w:sz w:val="24"/>
          <w:szCs w:val="24"/>
        </w:rPr>
        <w:t>ene</w:t>
      </w:r>
      <w:r w:rsidR="001F2027" w:rsidRPr="00F61926">
        <w:rPr>
          <w:rFonts w:ascii="Times New Roman" w:hAnsi="Times New Roman"/>
          <w:sz w:val="24"/>
          <w:szCs w:val="24"/>
        </w:rPr>
        <w:t>ral consensus in the UK</w:t>
      </w:r>
      <w:r>
        <w:rPr>
          <w:rFonts w:ascii="Times New Roman" w:hAnsi="Times New Roman"/>
          <w:sz w:val="24"/>
          <w:szCs w:val="24"/>
        </w:rPr>
        <w:t xml:space="preserve"> is that i</w:t>
      </w:r>
      <w:r w:rsidR="008820F7" w:rsidRPr="00F61926">
        <w:rPr>
          <w:rFonts w:ascii="Times New Roman" w:hAnsi="Times New Roman"/>
          <w:sz w:val="24"/>
          <w:szCs w:val="24"/>
        </w:rPr>
        <w:t>maging is not required to monitor for complications or features of NF1</w:t>
      </w:r>
      <w:r w:rsidR="004B1298">
        <w:rPr>
          <w:rFonts w:ascii="Times New Roman" w:hAnsi="Times New Roman"/>
          <w:sz w:val="24"/>
          <w:szCs w:val="24"/>
        </w:rPr>
        <w:t xml:space="preserve"> </w:t>
      </w:r>
      <w:r w:rsidR="004B1298" w:rsidRPr="00F61926">
        <w:rPr>
          <w:rFonts w:ascii="Times New Roman" w:hAnsi="Times New Roman"/>
          <w:color w:val="000000" w:themeColor="text1"/>
          <w:sz w:val="24"/>
          <w:szCs w:val="24"/>
        </w:rPr>
        <w:t>(with the exception of regular mammography in female adults from the age of 40)</w:t>
      </w:r>
      <w:r w:rsidR="00C43DAA" w:rsidRPr="00F61926">
        <w:rPr>
          <w:rFonts w:ascii="Times New Roman" w:hAnsi="Times New Roman"/>
          <w:sz w:val="24"/>
          <w:szCs w:val="24"/>
        </w:rPr>
        <w:t xml:space="preserve"> as it does not change management</w:t>
      </w:r>
      <w:r w:rsidR="004B1298">
        <w:rPr>
          <w:rFonts w:ascii="Times New Roman" w:hAnsi="Times New Roman"/>
          <w:sz w:val="24"/>
          <w:szCs w:val="24"/>
        </w:rPr>
        <w:t xml:space="preserve">. </w:t>
      </w:r>
      <w:r w:rsidR="00E40D79">
        <w:rPr>
          <w:rFonts w:ascii="Times New Roman" w:hAnsi="Times New Roman"/>
          <w:sz w:val="24"/>
          <w:szCs w:val="24"/>
        </w:rPr>
        <w:t xml:space="preserve">It </w:t>
      </w:r>
      <w:r w:rsidR="00B22D2C">
        <w:rPr>
          <w:rFonts w:ascii="Times New Roman" w:hAnsi="Times New Roman"/>
          <w:sz w:val="24"/>
          <w:szCs w:val="24"/>
        </w:rPr>
        <w:t xml:space="preserve">should be reserved for when there is </w:t>
      </w:r>
      <w:r w:rsidR="00B22D2C" w:rsidRPr="00F61926">
        <w:rPr>
          <w:rFonts w:ascii="Times New Roman" w:hAnsi="Times New Roman"/>
          <w:sz w:val="24"/>
          <w:szCs w:val="24"/>
        </w:rPr>
        <w:t>diagnos</w:t>
      </w:r>
      <w:r w:rsidR="00B22D2C">
        <w:rPr>
          <w:rFonts w:ascii="Times New Roman" w:hAnsi="Times New Roman"/>
          <w:sz w:val="24"/>
          <w:szCs w:val="24"/>
        </w:rPr>
        <w:t>tic uncertainty or emergent complications</w:t>
      </w:r>
      <w:r w:rsidR="00B22D2C" w:rsidRPr="00F61926">
        <w:rPr>
          <w:rFonts w:ascii="Times New Roman" w:hAnsi="Times New Roman"/>
          <w:sz w:val="24"/>
          <w:szCs w:val="24"/>
        </w:rPr>
        <w:t>.</w:t>
      </w:r>
      <w:r w:rsidR="00B22D2C">
        <w:rPr>
          <w:rFonts w:ascii="Times New Roman" w:hAnsi="Times New Roman"/>
          <w:sz w:val="24"/>
          <w:szCs w:val="24"/>
        </w:rPr>
        <w:t xml:space="preserve"> </w:t>
      </w:r>
      <w:r w:rsidR="004B1298" w:rsidRPr="00F61926">
        <w:rPr>
          <w:rFonts w:ascii="Times New Roman" w:hAnsi="Times New Roman"/>
          <w:color w:val="000000" w:themeColor="text1"/>
          <w:sz w:val="24"/>
          <w:szCs w:val="24"/>
        </w:rPr>
        <w:t>Imaging such as radiological survey for bone lesions, imaging of plexiform neurofibromas and echocardiography for congenital cardiac lesions is unnecessary</w:t>
      </w:r>
      <w:r w:rsidR="004B1298">
        <w:rPr>
          <w:rFonts w:ascii="Times New Roman" w:hAnsi="Times New Roman"/>
          <w:color w:val="000000" w:themeColor="text1"/>
          <w:sz w:val="24"/>
          <w:szCs w:val="24"/>
        </w:rPr>
        <w:t xml:space="preserve"> in the absence of</w:t>
      </w:r>
      <w:r w:rsidR="004B1298" w:rsidRPr="00F61926">
        <w:rPr>
          <w:rFonts w:ascii="Times New Roman" w:hAnsi="Times New Roman"/>
          <w:color w:val="000000" w:themeColor="text1"/>
          <w:sz w:val="24"/>
          <w:szCs w:val="24"/>
        </w:rPr>
        <w:t xml:space="preserve"> symptoms and signs suggesting a potentially significant finding. There is debate about the role of brain MRI in aiding the diagnosis of NF1 and in screening for optic</w:t>
      </w:r>
      <w:r w:rsidR="004B1298">
        <w:rPr>
          <w:rFonts w:ascii="Times New Roman" w:hAnsi="Times New Roman"/>
          <w:color w:val="000000" w:themeColor="text1"/>
          <w:sz w:val="24"/>
          <w:szCs w:val="24"/>
        </w:rPr>
        <w:t xml:space="preserve"> pathway gliomas (OPGs)</w:t>
      </w:r>
      <w:r w:rsidR="00A1296D">
        <w:rPr>
          <w:rFonts w:ascii="Times New Roman" w:hAnsi="Times New Roman"/>
          <w:color w:val="000000" w:themeColor="text1"/>
          <w:sz w:val="24"/>
          <w:szCs w:val="24"/>
        </w:rPr>
        <w:t>[5-7</w:t>
      </w:r>
      <w:r w:rsidR="004B1298" w:rsidRPr="00F61926">
        <w:rPr>
          <w:rFonts w:ascii="Times New Roman" w:hAnsi="Times New Roman"/>
          <w:sz w:val="24"/>
          <w:szCs w:val="24"/>
        </w:rPr>
        <w:t>]</w:t>
      </w:r>
      <w:r w:rsidR="004B1298" w:rsidRPr="00F61926">
        <w:rPr>
          <w:rFonts w:ascii="Times New Roman" w:hAnsi="Times New Roman"/>
          <w:iCs/>
          <w:sz w:val="24"/>
          <w:szCs w:val="24"/>
        </w:rPr>
        <w:t>.</w:t>
      </w:r>
      <w:r w:rsidR="004B1298" w:rsidRPr="00F61926">
        <w:rPr>
          <w:rFonts w:ascii="Times New Roman" w:hAnsi="Times New Roman"/>
          <w:sz w:val="24"/>
          <w:szCs w:val="24"/>
        </w:rPr>
        <w:t xml:space="preserve"> </w:t>
      </w:r>
      <w:r w:rsidR="004B1298" w:rsidRPr="00F61926">
        <w:rPr>
          <w:rFonts w:ascii="Times New Roman" w:hAnsi="Times New Roman"/>
          <w:color w:val="000000" w:themeColor="text1"/>
          <w:sz w:val="24"/>
          <w:szCs w:val="24"/>
        </w:rPr>
        <w:t>UBOs</w:t>
      </w:r>
      <w:r w:rsidR="004B1298">
        <w:rPr>
          <w:rFonts w:ascii="Times New Roman" w:hAnsi="Times New Roman"/>
          <w:color w:val="000000" w:themeColor="text1"/>
          <w:sz w:val="24"/>
          <w:szCs w:val="24"/>
        </w:rPr>
        <w:t xml:space="preserve"> -</w:t>
      </w:r>
      <w:r w:rsidR="004B1298" w:rsidRPr="00F61926">
        <w:rPr>
          <w:rFonts w:ascii="Times New Roman" w:hAnsi="Times New Roman"/>
          <w:color w:val="000000" w:themeColor="text1"/>
          <w:sz w:val="24"/>
          <w:szCs w:val="24"/>
        </w:rPr>
        <w:t xml:space="preserve"> “unidentified bright objects”, alternatively called </w:t>
      </w:r>
      <w:r w:rsidR="004B1298" w:rsidRPr="00F61926">
        <w:rPr>
          <w:rStyle w:val="Strong"/>
          <w:rFonts w:ascii="Times New Roman" w:hAnsi="Times New Roman"/>
          <w:b w:val="0"/>
          <w:sz w:val="24"/>
          <w:szCs w:val="24"/>
          <w:lang w:val="en"/>
        </w:rPr>
        <w:t>focal areas of signal intensity (FASI)</w:t>
      </w:r>
      <w:r w:rsidR="004B1298" w:rsidRPr="00F61926">
        <w:rPr>
          <w:rFonts w:ascii="Times New Roman" w:hAnsi="Times New Roman"/>
          <w:sz w:val="24"/>
          <w:szCs w:val="24"/>
          <w:lang w:val="en"/>
        </w:rPr>
        <w:t xml:space="preserve"> or </w:t>
      </w:r>
      <w:r w:rsidR="004B1298" w:rsidRPr="00F61926">
        <w:rPr>
          <w:rStyle w:val="Strong"/>
          <w:rFonts w:ascii="Times New Roman" w:hAnsi="Times New Roman"/>
          <w:b w:val="0"/>
          <w:sz w:val="24"/>
          <w:szCs w:val="24"/>
          <w:lang w:val="en"/>
        </w:rPr>
        <w:t>focal abnormal signal intensity</w:t>
      </w:r>
      <w:r w:rsidR="004B1298" w:rsidRPr="00F61926">
        <w:rPr>
          <w:rFonts w:ascii="Times New Roman" w:hAnsi="Times New Roman"/>
          <w:sz w:val="24"/>
          <w:szCs w:val="24"/>
          <w:lang w:val="en"/>
        </w:rPr>
        <w:t>,</w:t>
      </w:r>
      <w:r w:rsidR="004B1298" w:rsidRPr="00F61926">
        <w:rPr>
          <w:rFonts w:ascii="Times New Roman" w:hAnsi="Times New Roman"/>
          <w:color w:val="000000" w:themeColor="text1"/>
          <w:sz w:val="24"/>
          <w:szCs w:val="24"/>
        </w:rPr>
        <w:t xml:space="preserve"> seen on brain MRI imaging may aid diagnosis</w:t>
      </w:r>
      <w:r w:rsidR="004B1298">
        <w:rPr>
          <w:rFonts w:ascii="Times New Roman" w:hAnsi="Times New Roman"/>
          <w:color w:val="000000" w:themeColor="text1"/>
          <w:sz w:val="24"/>
          <w:szCs w:val="24"/>
        </w:rPr>
        <w:t xml:space="preserve"> but currently these do not form part of the diagnostic criteria </w:t>
      </w:r>
      <w:r w:rsidR="00A1296D">
        <w:rPr>
          <w:rFonts w:ascii="Times New Roman" w:hAnsi="Times New Roman"/>
          <w:color w:val="000000" w:themeColor="text1"/>
          <w:sz w:val="24"/>
          <w:szCs w:val="24"/>
        </w:rPr>
        <w:t>[8</w:t>
      </w:r>
      <w:r w:rsidR="004B1298" w:rsidRPr="00F61926">
        <w:rPr>
          <w:rFonts w:ascii="Times New Roman" w:hAnsi="Times New Roman"/>
          <w:color w:val="000000" w:themeColor="text1"/>
          <w:sz w:val="24"/>
          <w:szCs w:val="24"/>
        </w:rPr>
        <w:t>].</w:t>
      </w:r>
      <w:r w:rsidR="004B1298" w:rsidRPr="00F61926">
        <w:rPr>
          <w:rFonts w:ascii="Times New Roman" w:hAnsi="Times New Roman"/>
          <w:sz w:val="24"/>
          <w:szCs w:val="24"/>
        </w:rPr>
        <w:t xml:space="preserve"> A retrospective cohort study by King et al showed no difference in outcome between patients with OPG, who presented because of symptoms or ophthalmic signs, and </w:t>
      </w:r>
      <w:r w:rsidR="004B1298" w:rsidRPr="00F61926">
        <w:rPr>
          <w:rFonts w:ascii="Times New Roman" w:hAnsi="Times New Roman"/>
          <w:sz w:val="24"/>
          <w:szCs w:val="24"/>
        </w:rPr>
        <w:lastRenderedPageBreak/>
        <w:t xml:space="preserve">asymptomatic patients identified as a result </w:t>
      </w:r>
      <w:r w:rsidR="00A1296D">
        <w:rPr>
          <w:rFonts w:ascii="Times New Roman" w:hAnsi="Times New Roman"/>
          <w:sz w:val="24"/>
          <w:szCs w:val="24"/>
        </w:rPr>
        <w:t>of MRI[6</w:t>
      </w:r>
      <w:r w:rsidR="004B1298" w:rsidRPr="00F61926">
        <w:rPr>
          <w:rFonts w:ascii="Times New Roman" w:hAnsi="Times New Roman"/>
          <w:sz w:val="24"/>
          <w:szCs w:val="24"/>
        </w:rPr>
        <w:t>].</w:t>
      </w:r>
      <w:r w:rsidR="00B22D2C">
        <w:rPr>
          <w:rFonts w:ascii="Times New Roman" w:hAnsi="Times New Roman"/>
          <w:sz w:val="24"/>
          <w:szCs w:val="24"/>
        </w:rPr>
        <w:t xml:space="preserve"> </w:t>
      </w:r>
      <w:r w:rsidR="004B1298" w:rsidRPr="00F61926">
        <w:rPr>
          <w:rFonts w:ascii="Times New Roman" w:hAnsi="Times New Roman"/>
          <w:iCs/>
          <w:sz w:val="24"/>
          <w:szCs w:val="24"/>
        </w:rPr>
        <w:t>Early diagnosis at the asymptomatic stage does not change management. MRI may require a general anaesthetic</w:t>
      </w:r>
      <w:r w:rsidR="004B1298" w:rsidRPr="00F61926">
        <w:rPr>
          <w:rFonts w:ascii="Times New Roman" w:hAnsi="Times New Roman"/>
          <w:sz w:val="24"/>
          <w:szCs w:val="24"/>
        </w:rPr>
        <w:t xml:space="preserve"> and the knowledge that a child has a “brain tumour” may cause significant anxiety and lead to pressure for repeated scans - which again may not change clinical management.</w:t>
      </w:r>
      <w:r w:rsidR="00B22D2C">
        <w:rPr>
          <w:rFonts w:ascii="Times New Roman" w:hAnsi="Times New Roman"/>
          <w:sz w:val="24"/>
          <w:szCs w:val="24"/>
        </w:rPr>
        <w:t xml:space="preserve"> The</w:t>
      </w:r>
      <w:r w:rsidR="00B22D2C" w:rsidRPr="00F61926">
        <w:rPr>
          <w:rFonts w:ascii="Times New Roman" w:hAnsi="Times New Roman"/>
          <w:sz w:val="24"/>
          <w:szCs w:val="24"/>
        </w:rPr>
        <w:t xml:space="preserve"> consensus </w:t>
      </w:r>
      <w:r w:rsidR="00B22D2C">
        <w:rPr>
          <w:rFonts w:ascii="Times New Roman" w:hAnsi="Times New Roman"/>
          <w:sz w:val="24"/>
          <w:szCs w:val="24"/>
        </w:rPr>
        <w:t>therefore remains that baseline MRI and</w:t>
      </w:r>
      <w:r w:rsidR="00B22D2C" w:rsidRPr="00F61926">
        <w:rPr>
          <w:rFonts w:ascii="Times New Roman" w:hAnsi="Times New Roman"/>
          <w:sz w:val="24"/>
          <w:szCs w:val="24"/>
        </w:rPr>
        <w:t xml:space="preserve"> screening with </w:t>
      </w:r>
      <w:r w:rsidR="00A1296D">
        <w:rPr>
          <w:rFonts w:ascii="Times New Roman" w:hAnsi="Times New Roman"/>
          <w:sz w:val="24"/>
          <w:szCs w:val="24"/>
        </w:rPr>
        <w:t>MRI for OPGs is not warranted[5, 7</w:t>
      </w:r>
      <w:r w:rsidR="00B22D2C" w:rsidRPr="00F61926">
        <w:rPr>
          <w:rFonts w:ascii="Times New Roman" w:hAnsi="Times New Roman"/>
          <w:sz w:val="24"/>
          <w:szCs w:val="24"/>
        </w:rPr>
        <w:t>]</w:t>
      </w:r>
      <w:r w:rsidR="00B22D2C">
        <w:rPr>
          <w:rFonts w:ascii="Times New Roman" w:hAnsi="Times New Roman"/>
          <w:sz w:val="24"/>
          <w:szCs w:val="24"/>
        </w:rPr>
        <w:t>; it would only be considered for OPG detection if a child was completely unable to cooperate with ophthalmic assessment</w:t>
      </w:r>
      <w:r w:rsidR="00B22D2C">
        <w:rPr>
          <w:rFonts w:ascii="Times New Roman" w:hAnsi="Times New Roman"/>
          <w:iCs/>
          <w:sz w:val="24"/>
          <w:szCs w:val="24"/>
        </w:rPr>
        <w:t>.</w:t>
      </w:r>
      <w:r w:rsidR="004B1298" w:rsidRPr="00F61926">
        <w:rPr>
          <w:rFonts w:ascii="Times New Roman" w:hAnsi="Times New Roman"/>
          <w:sz w:val="24"/>
          <w:szCs w:val="24"/>
        </w:rPr>
        <w:t xml:space="preserve"> </w:t>
      </w:r>
    </w:p>
    <w:p w14:paraId="3360B0D0" w14:textId="1E994FFA" w:rsidR="00F11B95" w:rsidRPr="00F61926" w:rsidRDefault="008820F7" w:rsidP="00F61926">
      <w:pPr>
        <w:spacing w:line="240" w:lineRule="auto"/>
        <w:jc w:val="both"/>
        <w:outlineLvl w:val="0"/>
        <w:rPr>
          <w:rFonts w:ascii="Times New Roman" w:hAnsi="Times New Roman"/>
          <w:sz w:val="24"/>
          <w:szCs w:val="24"/>
        </w:rPr>
      </w:pPr>
      <w:r w:rsidRPr="00E40D79">
        <w:rPr>
          <w:rFonts w:ascii="Times New Roman" w:hAnsi="Times New Roman"/>
          <w:sz w:val="24"/>
          <w:szCs w:val="24"/>
        </w:rPr>
        <w:tab/>
      </w:r>
      <w:r w:rsidR="00E12333" w:rsidRPr="00E40D79">
        <w:rPr>
          <w:rFonts w:ascii="Times New Roman" w:hAnsi="Times New Roman"/>
          <w:sz w:val="24"/>
          <w:szCs w:val="24"/>
        </w:rPr>
        <w:t>T</w:t>
      </w:r>
      <w:r w:rsidRPr="00E40D79">
        <w:rPr>
          <w:rFonts w:ascii="Times New Roman" w:hAnsi="Times New Roman"/>
          <w:sz w:val="24"/>
          <w:szCs w:val="24"/>
        </w:rPr>
        <w:t>he annual review affords a vital opportunity to offer ongoing education and support to the child and their family</w:t>
      </w:r>
      <w:r w:rsidR="00E12333" w:rsidRPr="00E40D79">
        <w:rPr>
          <w:rFonts w:ascii="Times New Roman" w:hAnsi="Times New Roman"/>
          <w:sz w:val="24"/>
          <w:szCs w:val="24"/>
        </w:rPr>
        <w:t>, while allowing time to elicit their specific concerns and questions</w:t>
      </w:r>
      <w:r w:rsidRPr="00E40D79">
        <w:rPr>
          <w:rFonts w:ascii="Times New Roman" w:hAnsi="Times New Roman"/>
          <w:sz w:val="24"/>
          <w:szCs w:val="24"/>
        </w:rPr>
        <w:t>.</w:t>
      </w:r>
      <w:r w:rsidRPr="00F61926">
        <w:rPr>
          <w:rFonts w:ascii="Times New Roman" w:hAnsi="Times New Roman"/>
          <w:sz w:val="24"/>
          <w:szCs w:val="24"/>
        </w:rPr>
        <w:t xml:space="preserve"> </w:t>
      </w:r>
      <w:r w:rsidR="00144B62" w:rsidRPr="00F61926">
        <w:rPr>
          <w:rFonts w:ascii="Times New Roman" w:hAnsi="Times New Roman"/>
          <w:sz w:val="24"/>
          <w:szCs w:val="24"/>
        </w:rPr>
        <w:t xml:space="preserve">Parents and children should, be involved in decisions about investigation and treatment. </w:t>
      </w:r>
      <w:r w:rsidR="00101521">
        <w:rPr>
          <w:rFonts w:ascii="Times New Roman" w:hAnsi="Times New Roman"/>
          <w:sz w:val="24"/>
          <w:szCs w:val="24"/>
        </w:rPr>
        <w:t>S</w:t>
      </w:r>
      <w:r w:rsidR="00144B62" w:rsidRPr="00F61926">
        <w:rPr>
          <w:rFonts w:ascii="Times New Roman" w:hAnsi="Times New Roman"/>
          <w:sz w:val="24"/>
          <w:szCs w:val="24"/>
        </w:rPr>
        <w:t xml:space="preserve">ome </w:t>
      </w:r>
      <w:r w:rsidR="00D654FA" w:rsidRPr="00F61926">
        <w:rPr>
          <w:rFonts w:ascii="Times New Roman" w:hAnsi="Times New Roman"/>
          <w:sz w:val="24"/>
          <w:szCs w:val="24"/>
        </w:rPr>
        <w:t xml:space="preserve">families </w:t>
      </w:r>
      <w:r w:rsidR="00144B62" w:rsidRPr="00F61926">
        <w:rPr>
          <w:rFonts w:ascii="Times New Roman" w:hAnsi="Times New Roman"/>
          <w:sz w:val="24"/>
          <w:szCs w:val="24"/>
        </w:rPr>
        <w:t>will be highly informed</w:t>
      </w:r>
      <w:r w:rsidR="00101521">
        <w:rPr>
          <w:rFonts w:ascii="Times New Roman" w:hAnsi="Times New Roman"/>
          <w:sz w:val="24"/>
          <w:szCs w:val="24"/>
        </w:rPr>
        <w:t xml:space="preserve"> and often have</w:t>
      </w:r>
      <w:r w:rsidR="00144B62" w:rsidRPr="00F61926">
        <w:rPr>
          <w:rFonts w:ascii="Times New Roman" w:hAnsi="Times New Roman"/>
          <w:sz w:val="24"/>
          <w:szCs w:val="24"/>
        </w:rPr>
        <w:t xml:space="preserve"> concerns that have arisen from what they have read</w:t>
      </w:r>
      <w:r w:rsidR="00101521">
        <w:rPr>
          <w:rFonts w:ascii="Times New Roman" w:hAnsi="Times New Roman"/>
          <w:sz w:val="24"/>
          <w:szCs w:val="24"/>
        </w:rPr>
        <w:t xml:space="preserve"> which will need addressing</w:t>
      </w:r>
      <w:r w:rsidR="00144B62" w:rsidRPr="00F61926">
        <w:rPr>
          <w:rFonts w:ascii="Times New Roman" w:hAnsi="Times New Roman"/>
          <w:sz w:val="24"/>
          <w:szCs w:val="24"/>
        </w:rPr>
        <w:t>. These issues need to be discussed. Families should also be directed to other sources of support such as the Neurofibromatosis Associatio</w:t>
      </w:r>
      <w:r w:rsidR="00C6544B" w:rsidRPr="00F61926">
        <w:rPr>
          <w:rFonts w:ascii="Times New Roman" w:hAnsi="Times New Roman"/>
          <w:sz w:val="24"/>
          <w:szCs w:val="24"/>
        </w:rPr>
        <w:t>n.</w:t>
      </w:r>
      <w:r w:rsidR="00144B62" w:rsidRPr="00F61926">
        <w:rPr>
          <w:rFonts w:ascii="Times New Roman" w:hAnsi="Times New Roman"/>
          <w:sz w:val="24"/>
          <w:szCs w:val="24"/>
        </w:rPr>
        <w:t xml:space="preserve"> Written information is also useful to have to hand; the Neurofibromatosis Association</w:t>
      </w:r>
      <w:r w:rsidR="00E2148E">
        <w:rPr>
          <w:rFonts w:ascii="Times New Roman" w:hAnsi="Times New Roman"/>
          <w:sz w:val="24"/>
          <w:szCs w:val="24"/>
        </w:rPr>
        <w:t xml:space="preserve"> </w:t>
      </w:r>
      <w:r w:rsidR="001126DB" w:rsidRPr="00F61926">
        <w:rPr>
          <w:rFonts w:ascii="Times New Roman" w:hAnsi="Times New Roman"/>
          <w:sz w:val="24"/>
          <w:szCs w:val="24"/>
        </w:rPr>
        <w:t>(UK)</w:t>
      </w:r>
      <w:r w:rsidR="00E2148E">
        <w:rPr>
          <w:rFonts w:ascii="Times New Roman" w:hAnsi="Times New Roman"/>
          <w:sz w:val="24"/>
          <w:szCs w:val="24"/>
        </w:rPr>
        <w:t xml:space="preserve"> (</w:t>
      </w:r>
      <w:hyperlink r:id="rId7" w:history="1">
        <w:r w:rsidR="00E2148E" w:rsidRPr="009045DB">
          <w:rPr>
            <w:rStyle w:val="Hyperlink"/>
            <w:rFonts w:ascii="Times New Roman" w:hAnsi="Times New Roman"/>
            <w:sz w:val="24"/>
            <w:szCs w:val="24"/>
          </w:rPr>
          <w:t>http://www.nfauk.org/what-is-neurofibromatosis/nf-type-1/nf1-info-sheets/</w:t>
        </w:r>
      </w:hyperlink>
      <w:r w:rsidR="00E2148E">
        <w:rPr>
          <w:rFonts w:ascii="Times New Roman" w:hAnsi="Times New Roman"/>
          <w:sz w:val="24"/>
          <w:szCs w:val="24"/>
        </w:rPr>
        <w:t>)</w:t>
      </w:r>
      <w:r w:rsidR="00144B62" w:rsidRPr="00F61926">
        <w:rPr>
          <w:rFonts w:ascii="Times New Roman" w:hAnsi="Times New Roman"/>
          <w:sz w:val="24"/>
          <w:szCs w:val="24"/>
        </w:rPr>
        <w:t xml:space="preserve"> </w:t>
      </w:r>
      <w:r w:rsidR="001126DB" w:rsidRPr="00F61926">
        <w:rPr>
          <w:rFonts w:ascii="Times New Roman" w:hAnsi="Times New Roman"/>
          <w:sz w:val="24"/>
          <w:szCs w:val="24"/>
        </w:rPr>
        <w:t>and The Children’s Tumor Foundation (USA)</w:t>
      </w:r>
      <w:r w:rsidR="00E2148E">
        <w:rPr>
          <w:rFonts w:ascii="Times New Roman" w:hAnsi="Times New Roman"/>
          <w:sz w:val="24"/>
          <w:szCs w:val="24"/>
        </w:rPr>
        <w:t xml:space="preserve"> (</w:t>
      </w:r>
      <w:hyperlink r:id="rId8" w:history="1">
        <w:r w:rsidR="00E2148E" w:rsidRPr="009045DB">
          <w:rPr>
            <w:rStyle w:val="Hyperlink"/>
            <w:rFonts w:ascii="Times New Roman" w:hAnsi="Times New Roman"/>
            <w:sz w:val="24"/>
            <w:szCs w:val="24"/>
          </w:rPr>
          <w:t>http://www.ctf.org/Patient-Information/Patient-Information-Brochures.html</w:t>
        </w:r>
      </w:hyperlink>
      <w:r w:rsidR="00E2148E">
        <w:rPr>
          <w:rFonts w:ascii="Times New Roman" w:hAnsi="Times New Roman"/>
          <w:sz w:val="24"/>
          <w:szCs w:val="24"/>
        </w:rPr>
        <w:t>)</w:t>
      </w:r>
      <w:r w:rsidR="001126DB" w:rsidRPr="00F61926">
        <w:rPr>
          <w:rFonts w:ascii="Times New Roman" w:hAnsi="Times New Roman"/>
          <w:sz w:val="24"/>
          <w:szCs w:val="24"/>
        </w:rPr>
        <w:t xml:space="preserve"> </w:t>
      </w:r>
      <w:r w:rsidR="00F61926">
        <w:rPr>
          <w:rFonts w:ascii="Times New Roman" w:hAnsi="Times New Roman"/>
          <w:sz w:val="24"/>
          <w:szCs w:val="24"/>
        </w:rPr>
        <w:t>have</w:t>
      </w:r>
      <w:r w:rsidR="00144B62" w:rsidRPr="00F61926">
        <w:rPr>
          <w:rFonts w:ascii="Times New Roman" w:hAnsi="Times New Roman"/>
          <w:sz w:val="24"/>
          <w:szCs w:val="24"/>
        </w:rPr>
        <w:t xml:space="preserve"> useful</w:t>
      </w:r>
      <w:r w:rsidR="00D654FA" w:rsidRPr="00F61926">
        <w:rPr>
          <w:rFonts w:ascii="Times New Roman" w:hAnsi="Times New Roman"/>
          <w:sz w:val="24"/>
          <w:szCs w:val="24"/>
        </w:rPr>
        <w:t xml:space="preserve"> </w:t>
      </w:r>
      <w:r w:rsidR="001126DB" w:rsidRPr="00F61926">
        <w:rPr>
          <w:rFonts w:ascii="Times New Roman" w:hAnsi="Times New Roman"/>
          <w:sz w:val="24"/>
          <w:szCs w:val="24"/>
        </w:rPr>
        <w:t xml:space="preserve">downloadable </w:t>
      </w:r>
      <w:r w:rsidR="00144B62" w:rsidRPr="00F61926">
        <w:rPr>
          <w:rFonts w:ascii="Times New Roman" w:hAnsi="Times New Roman"/>
          <w:sz w:val="24"/>
          <w:szCs w:val="24"/>
        </w:rPr>
        <w:t xml:space="preserve">leaflets </w:t>
      </w:r>
      <w:r w:rsidR="001126DB" w:rsidRPr="00F61926">
        <w:rPr>
          <w:rFonts w:ascii="Times New Roman" w:hAnsi="Times New Roman"/>
          <w:sz w:val="24"/>
          <w:szCs w:val="24"/>
        </w:rPr>
        <w:t>(overseas ones will</w:t>
      </w:r>
      <w:r w:rsidR="00E12333" w:rsidRPr="00F61926">
        <w:rPr>
          <w:rFonts w:ascii="Times New Roman" w:hAnsi="Times New Roman"/>
          <w:sz w:val="24"/>
          <w:szCs w:val="24"/>
        </w:rPr>
        <w:t xml:space="preserve"> need adapting </w:t>
      </w:r>
      <w:r w:rsidR="00EA1985" w:rsidRPr="00F61926">
        <w:rPr>
          <w:rFonts w:ascii="Times New Roman" w:hAnsi="Times New Roman"/>
          <w:sz w:val="24"/>
          <w:szCs w:val="24"/>
        </w:rPr>
        <w:t>for use</w:t>
      </w:r>
      <w:r w:rsidR="00E12333" w:rsidRPr="00F61926">
        <w:rPr>
          <w:rFonts w:ascii="Times New Roman" w:hAnsi="Times New Roman"/>
          <w:sz w:val="24"/>
          <w:szCs w:val="24"/>
        </w:rPr>
        <w:t xml:space="preserve"> </w:t>
      </w:r>
      <w:r w:rsidR="00144B62" w:rsidRPr="00F61926">
        <w:rPr>
          <w:rFonts w:ascii="Times New Roman" w:hAnsi="Times New Roman"/>
          <w:sz w:val="24"/>
          <w:szCs w:val="24"/>
        </w:rPr>
        <w:t>within the UK</w:t>
      </w:r>
      <w:r w:rsidR="001126DB" w:rsidRPr="00F61926">
        <w:rPr>
          <w:rFonts w:ascii="Times New Roman" w:hAnsi="Times New Roman"/>
          <w:sz w:val="24"/>
          <w:szCs w:val="24"/>
        </w:rPr>
        <w:t>)</w:t>
      </w:r>
      <w:r w:rsidR="00144B62" w:rsidRPr="00F61926">
        <w:rPr>
          <w:rFonts w:ascii="Times New Roman" w:hAnsi="Times New Roman"/>
          <w:sz w:val="24"/>
          <w:szCs w:val="24"/>
        </w:rPr>
        <w:t xml:space="preserve">. </w:t>
      </w:r>
    </w:p>
    <w:p w14:paraId="1F6BDEB3" w14:textId="3CDEECD0" w:rsidR="008820F7" w:rsidRPr="00F61926" w:rsidRDefault="008820F7" w:rsidP="00F61926">
      <w:pPr>
        <w:spacing w:line="240" w:lineRule="auto"/>
        <w:jc w:val="both"/>
        <w:outlineLvl w:val="0"/>
        <w:rPr>
          <w:rFonts w:ascii="Times New Roman" w:hAnsi="Times New Roman"/>
          <w:sz w:val="24"/>
          <w:szCs w:val="24"/>
        </w:rPr>
      </w:pPr>
      <w:r w:rsidRPr="00F61926">
        <w:rPr>
          <w:rFonts w:ascii="Times New Roman" w:hAnsi="Times New Roman"/>
          <w:sz w:val="24"/>
          <w:szCs w:val="24"/>
        </w:rPr>
        <w:tab/>
      </w:r>
      <w:r w:rsidR="002D46CE" w:rsidRPr="00F61926">
        <w:rPr>
          <w:rFonts w:ascii="Times New Roman" w:hAnsi="Times New Roman"/>
          <w:sz w:val="24"/>
          <w:szCs w:val="24"/>
        </w:rPr>
        <w:t>An annual review of a</w:t>
      </w:r>
      <w:r w:rsidR="00E5620A">
        <w:rPr>
          <w:rFonts w:ascii="Times New Roman" w:hAnsi="Times New Roman"/>
          <w:sz w:val="24"/>
          <w:szCs w:val="24"/>
        </w:rPr>
        <w:t xml:space="preserve"> patient with</w:t>
      </w:r>
      <w:r w:rsidR="002D46CE" w:rsidRPr="00F61926">
        <w:rPr>
          <w:rFonts w:ascii="Times New Roman" w:hAnsi="Times New Roman"/>
          <w:sz w:val="24"/>
          <w:szCs w:val="24"/>
        </w:rPr>
        <w:t xml:space="preserve"> neurofibromatosis type </w:t>
      </w:r>
      <w:r w:rsidR="00E5620A">
        <w:rPr>
          <w:rFonts w:ascii="Times New Roman" w:hAnsi="Times New Roman"/>
          <w:sz w:val="24"/>
          <w:szCs w:val="24"/>
        </w:rPr>
        <w:t>1</w:t>
      </w:r>
      <w:r w:rsidR="002D46CE" w:rsidRPr="00F61926">
        <w:rPr>
          <w:rFonts w:ascii="Times New Roman" w:hAnsi="Times New Roman"/>
          <w:sz w:val="24"/>
          <w:szCs w:val="24"/>
        </w:rPr>
        <w:t xml:space="preserve"> </w:t>
      </w:r>
      <w:r w:rsidR="00E5620A">
        <w:rPr>
          <w:rFonts w:ascii="Times New Roman" w:hAnsi="Times New Roman"/>
          <w:sz w:val="24"/>
          <w:szCs w:val="24"/>
        </w:rPr>
        <w:t xml:space="preserve">involves checking for symptoms and signs in a number of systems. To facilitate this we will now go through each system separately and we provide figures 2 and 3 to act as </w:t>
      </w:r>
      <w:r w:rsidR="002D46CE" w:rsidRPr="00F61926">
        <w:rPr>
          <w:rFonts w:ascii="Times New Roman" w:hAnsi="Times New Roman"/>
          <w:sz w:val="24"/>
          <w:szCs w:val="24"/>
        </w:rPr>
        <w:t xml:space="preserve">a checklist. </w:t>
      </w:r>
    </w:p>
    <w:p w14:paraId="4637FA1A" w14:textId="20C1FD40" w:rsidR="00212FEA" w:rsidRPr="00F61926" w:rsidRDefault="00CC7AB9" w:rsidP="00E40D79">
      <w:pPr>
        <w:tabs>
          <w:tab w:val="left" w:pos="7125"/>
        </w:tabs>
        <w:spacing w:line="240" w:lineRule="auto"/>
        <w:jc w:val="both"/>
        <w:outlineLvl w:val="0"/>
      </w:pPr>
      <w:r w:rsidRPr="00F61926">
        <w:rPr>
          <w:rFonts w:ascii="Times New Roman" w:hAnsi="Times New Roman"/>
          <w:sz w:val="24"/>
          <w:szCs w:val="24"/>
        </w:rPr>
        <w:tab/>
      </w:r>
    </w:p>
    <w:p w14:paraId="30D5FEA1" w14:textId="77777777" w:rsidR="00576237" w:rsidRPr="00F61926" w:rsidRDefault="00576237" w:rsidP="00F61926">
      <w:pPr>
        <w:pStyle w:val="ColorfulList-Accent11"/>
        <w:spacing w:line="240" w:lineRule="auto"/>
        <w:ind w:left="0"/>
        <w:jc w:val="both"/>
        <w:rPr>
          <w:rFonts w:ascii="Times New Roman" w:hAnsi="Times New Roman"/>
          <w:color w:val="000000" w:themeColor="text1"/>
          <w:sz w:val="24"/>
          <w:szCs w:val="24"/>
        </w:rPr>
      </w:pPr>
      <w:r w:rsidRPr="00F61926">
        <w:rPr>
          <w:rFonts w:ascii="Times New Roman" w:hAnsi="Times New Roman"/>
          <w:b/>
          <w:color w:val="000000" w:themeColor="text1"/>
          <w:sz w:val="24"/>
          <w:szCs w:val="24"/>
        </w:rPr>
        <w:t>Dermatology</w:t>
      </w:r>
    </w:p>
    <w:p w14:paraId="1C962FD8" w14:textId="77777777" w:rsidR="00C145AB" w:rsidRPr="00F61926" w:rsidRDefault="00C145AB" w:rsidP="00F61926">
      <w:pPr>
        <w:pStyle w:val="ColorfulList-Accent11"/>
        <w:spacing w:line="240" w:lineRule="auto"/>
        <w:jc w:val="both"/>
        <w:rPr>
          <w:rFonts w:ascii="Times New Roman" w:hAnsi="Times New Roman"/>
          <w:b/>
          <w:color w:val="000000" w:themeColor="text1"/>
          <w:sz w:val="24"/>
          <w:szCs w:val="24"/>
        </w:rPr>
      </w:pPr>
    </w:p>
    <w:p w14:paraId="48B644A4" w14:textId="7D7FFBD1" w:rsidR="00832B80" w:rsidRPr="00F61926" w:rsidRDefault="00832B80" w:rsidP="00F61926">
      <w:pPr>
        <w:pStyle w:val="ColorfulList-Accent11"/>
        <w:spacing w:line="240" w:lineRule="auto"/>
        <w:ind w:left="0" w:firstLine="851"/>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 xml:space="preserve">The dermatological manifestations include café au lait </w:t>
      </w:r>
      <w:r w:rsidR="00E508EE" w:rsidRPr="00F61926">
        <w:rPr>
          <w:rFonts w:ascii="Times New Roman" w:hAnsi="Times New Roman"/>
          <w:color w:val="000000" w:themeColor="text1"/>
          <w:sz w:val="24"/>
          <w:szCs w:val="24"/>
        </w:rPr>
        <w:t>patches, skin fold freckling,</w:t>
      </w:r>
      <w:r w:rsidRPr="00F61926">
        <w:rPr>
          <w:rFonts w:ascii="Times New Roman" w:hAnsi="Times New Roman"/>
          <w:color w:val="000000" w:themeColor="text1"/>
          <w:sz w:val="24"/>
          <w:szCs w:val="24"/>
        </w:rPr>
        <w:t xml:space="preserve"> neurofibromas which may be cutaneous, subcutaneous or plexiform</w:t>
      </w:r>
      <w:r w:rsidR="00E508EE" w:rsidRPr="00F61926">
        <w:rPr>
          <w:rFonts w:ascii="Times New Roman" w:hAnsi="Times New Roman"/>
          <w:color w:val="000000" w:themeColor="text1"/>
          <w:sz w:val="24"/>
          <w:szCs w:val="24"/>
        </w:rPr>
        <w:t>, and xanthogranulomas</w:t>
      </w:r>
      <w:r w:rsidRPr="00F61926">
        <w:rPr>
          <w:rFonts w:ascii="Times New Roman" w:hAnsi="Times New Roman"/>
          <w:color w:val="000000" w:themeColor="text1"/>
          <w:sz w:val="24"/>
          <w:szCs w:val="24"/>
        </w:rPr>
        <w:t>. While the first two are important in diagnosi</w:t>
      </w:r>
      <w:r w:rsidR="00EA1985" w:rsidRPr="00F61926">
        <w:rPr>
          <w:rFonts w:ascii="Times New Roman" w:hAnsi="Times New Roman"/>
          <w:color w:val="000000" w:themeColor="text1"/>
          <w:sz w:val="24"/>
          <w:szCs w:val="24"/>
        </w:rPr>
        <w:t>s</w:t>
      </w:r>
      <w:r w:rsidRPr="00F61926">
        <w:rPr>
          <w:rFonts w:ascii="Times New Roman" w:hAnsi="Times New Roman"/>
          <w:color w:val="000000" w:themeColor="text1"/>
          <w:sz w:val="24"/>
          <w:szCs w:val="24"/>
        </w:rPr>
        <w:t xml:space="preserve">, it is the neurofibromas which must be monitored because they are a cause of significant morbidity, including causing disfigurement, pain and paraesthesia. </w:t>
      </w:r>
      <w:r w:rsidR="00CF32ED" w:rsidRPr="00F61926">
        <w:rPr>
          <w:rFonts w:ascii="Times New Roman" w:hAnsi="Times New Roman"/>
          <w:color w:val="000000" w:themeColor="text1"/>
          <w:sz w:val="24"/>
          <w:szCs w:val="24"/>
        </w:rPr>
        <w:tab/>
      </w:r>
    </w:p>
    <w:p w14:paraId="137412E2" w14:textId="552BA6DA" w:rsidR="002C1E6F" w:rsidRPr="00F61926" w:rsidRDefault="00832B80" w:rsidP="00F61926">
      <w:pPr>
        <w:pStyle w:val="ColorfulList-Accent11"/>
        <w:spacing w:line="240" w:lineRule="auto"/>
        <w:ind w:left="0" w:firstLine="851"/>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 xml:space="preserve">Neurofibromas are benign tumours of the peripheral nerve sheath which accumulate with age. Cutaneous neurofibromas </w:t>
      </w:r>
      <w:r w:rsidR="00DB2AA6" w:rsidRPr="00F61926">
        <w:rPr>
          <w:rFonts w:ascii="Times New Roman" w:hAnsi="Times New Roman"/>
          <w:color w:val="000000" w:themeColor="text1"/>
          <w:sz w:val="24"/>
          <w:szCs w:val="24"/>
        </w:rPr>
        <w:t xml:space="preserve">are </w:t>
      </w:r>
      <w:r w:rsidR="000C381E" w:rsidRPr="00F61926">
        <w:rPr>
          <w:rFonts w:ascii="Times New Roman" w:hAnsi="Times New Roman"/>
          <w:color w:val="000000" w:themeColor="text1"/>
          <w:sz w:val="24"/>
          <w:szCs w:val="24"/>
        </w:rPr>
        <w:t>pa</w:t>
      </w:r>
      <w:r w:rsidR="00DB2AA6" w:rsidRPr="00F61926">
        <w:rPr>
          <w:rFonts w:ascii="Times New Roman" w:hAnsi="Times New Roman"/>
          <w:color w:val="000000" w:themeColor="text1"/>
          <w:sz w:val="24"/>
          <w:szCs w:val="24"/>
        </w:rPr>
        <w:t xml:space="preserve">pular and become pedunculated as they grow; they </w:t>
      </w:r>
      <w:r w:rsidRPr="00F61926">
        <w:rPr>
          <w:rFonts w:ascii="Times New Roman" w:hAnsi="Times New Roman"/>
          <w:color w:val="000000" w:themeColor="text1"/>
          <w:sz w:val="24"/>
          <w:szCs w:val="24"/>
        </w:rPr>
        <w:t>do not undergo malignant change</w:t>
      </w:r>
      <w:r w:rsidR="002C1E6F" w:rsidRPr="00F61926">
        <w:rPr>
          <w:rFonts w:ascii="Times New Roman" w:hAnsi="Times New Roman"/>
          <w:color w:val="000000" w:themeColor="text1"/>
          <w:sz w:val="24"/>
          <w:szCs w:val="24"/>
        </w:rPr>
        <w:t xml:space="preserve"> but may still warrant removal. Occasionally they cause minor discomfort</w:t>
      </w:r>
      <w:r w:rsidR="007A1757" w:rsidRPr="00F61926">
        <w:rPr>
          <w:rFonts w:ascii="Times New Roman" w:hAnsi="Times New Roman"/>
          <w:color w:val="000000" w:themeColor="text1"/>
          <w:sz w:val="24"/>
          <w:szCs w:val="24"/>
        </w:rPr>
        <w:t>,</w:t>
      </w:r>
      <w:r w:rsidR="002C1E6F" w:rsidRPr="00F61926">
        <w:rPr>
          <w:rFonts w:ascii="Times New Roman" w:hAnsi="Times New Roman"/>
          <w:color w:val="000000" w:themeColor="text1"/>
          <w:sz w:val="24"/>
          <w:szCs w:val="24"/>
        </w:rPr>
        <w:t xml:space="preserve"> but the main reasons for removal would be because they were often catching on clothes and bleeding</w:t>
      </w:r>
      <w:r w:rsidR="009955A2" w:rsidRPr="00F61926">
        <w:rPr>
          <w:rFonts w:ascii="Times New Roman" w:hAnsi="Times New Roman"/>
          <w:color w:val="000000" w:themeColor="text1"/>
          <w:sz w:val="24"/>
          <w:szCs w:val="24"/>
        </w:rPr>
        <w:t>,</w:t>
      </w:r>
      <w:r w:rsidR="002C1E6F" w:rsidRPr="00F61926">
        <w:rPr>
          <w:rFonts w:ascii="Times New Roman" w:hAnsi="Times New Roman"/>
          <w:color w:val="000000" w:themeColor="text1"/>
          <w:sz w:val="24"/>
          <w:szCs w:val="24"/>
        </w:rPr>
        <w:t xml:space="preserve"> or for cosmetic purposes. </w:t>
      </w:r>
      <w:r w:rsidR="00B22D2C">
        <w:rPr>
          <w:rFonts w:ascii="Times New Roman" w:hAnsi="Times New Roman"/>
          <w:color w:val="000000" w:themeColor="text1"/>
          <w:sz w:val="24"/>
          <w:szCs w:val="24"/>
        </w:rPr>
        <w:t>When removal is considered, c</w:t>
      </w:r>
      <w:r w:rsidR="002C1E6F" w:rsidRPr="00F61926">
        <w:rPr>
          <w:rFonts w:ascii="Times New Roman" w:hAnsi="Times New Roman"/>
          <w:color w:val="000000" w:themeColor="text1"/>
          <w:sz w:val="24"/>
          <w:szCs w:val="24"/>
        </w:rPr>
        <w:t xml:space="preserve">hildren should be referred to </w:t>
      </w:r>
      <w:r w:rsidR="007A1757" w:rsidRPr="00F61926">
        <w:rPr>
          <w:rFonts w:ascii="Times New Roman" w:hAnsi="Times New Roman"/>
          <w:color w:val="000000" w:themeColor="text1"/>
          <w:sz w:val="24"/>
          <w:szCs w:val="24"/>
        </w:rPr>
        <w:t xml:space="preserve">a </w:t>
      </w:r>
      <w:r w:rsidR="002C1E6F" w:rsidRPr="00F61926">
        <w:rPr>
          <w:rFonts w:ascii="Times New Roman" w:hAnsi="Times New Roman"/>
          <w:color w:val="000000" w:themeColor="text1"/>
          <w:sz w:val="24"/>
          <w:szCs w:val="24"/>
        </w:rPr>
        <w:t xml:space="preserve">plastic surgeon to discuss the risks which include hypertrophic scars and recurrence. </w:t>
      </w:r>
    </w:p>
    <w:p w14:paraId="670530A1" w14:textId="048B0884" w:rsidR="002C1E6F" w:rsidRPr="00F61926" w:rsidRDefault="002C1E6F" w:rsidP="00F61926">
      <w:pPr>
        <w:pStyle w:val="ColorfulList-Accent11"/>
        <w:spacing w:line="240" w:lineRule="auto"/>
        <w:ind w:left="0" w:firstLine="851"/>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Subcu</w:t>
      </w:r>
      <w:r w:rsidR="00A34610" w:rsidRPr="00F61926">
        <w:rPr>
          <w:rFonts w:ascii="Times New Roman" w:hAnsi="Times New Roman"/>
          <w:color w:val="000000" w:themeColor="text1"/>
          <w:sz w:val="24"/>
          <w:szCs w:val="24"/>
        </w:rPr>
        <w:t>t</w:t>
      </w:r>
      <w:r w:rsidRPr="00F61926">
        <w:rPr>
          <w:rFonts w:ascii="Times New Roman" w:hAnsi="Times New Roman"/>
          <w:color w:val="000000" w:themeColor="text1"/>
          <w:sz w:val="24"/>
          <w:szCs w:val="24"/>
        </w:rPr>
        <w:t xml:space="preserve">aneous neurofibromas </w:t>
      </w:r>
      <w:r w:rsidR="000C381E" w:rsidRPr="00F61926">
        <w:rPr>
          <w:rFonts w:ascii="Times New Roman" w:hAnsi="Times New Roman"/>
          <w:color w:val="000000" w:themeColor="text1"/>
          <w:sz w:val="24"/>
          <w:szCs w:val="24"/>
        </w:rPr>
        <w:t xml:space="preserve">can be palpated under the surface of the skin; they </w:t>
      </w:r>
      <w:r w:rsidRPr="00F61926">
        <w:rPr>
          <w:rFonts w:ascii="Times New Roman" w:hAnsi="Times New Roman"/>
          <w:color w:val="000000" w:themeColor="text1"/>
          <w:sz w:val="24"/>
          <w:szCs w:val="24"/>
        </w:rPr>
        <w:t>need more careful consideration as the</w:t>
      </w:r>
      <w:r w:rsidR="00A6425A" w:rsidRPr="00F61926">
        <w:rPr>
          <w:rFonts w:ascii="Times New Roman" w:hAnsi="Times New Roman"/>
          <w:color w:val="000000" w:themeColor="text1"/>
          <w:sz w:val="24"/>
          <w:szCs w:val="24"/>
        </w:rPr>
        <w:t xml:space="preserve">y </w:t>
      </w:r>
      <w:r w:rsidRPr="00F61926">
        <w:rPr>
          <w:rFonts w:ascii="Times New Roman" w:hAnsi="Times New Roman"/>
          <w:color w:val="000000" w:themeColor="text1"/>
          <w:sz w:val="24"/>
          <w:szCs w:val="24"/>
        </w:rPr>
        <w:t>h</w:t>
      </w:r>
      <w:r w:rsidR="00A6425A" w:rsidRPr="00F61926">
        <w:rPr>
          <w:rFonts w:ascii="Times New Roman" w:hAnsi="Times New Roman"/>
          <w:color w:val="000000" w:themeColor="text1"/>
          <w:sz w:val="24"/>
          <w:szCs w:val="24"/>
        </w:rPr>
        <w:t>a</w:t>
      </w:r>
      <w:r w:rsidRPr="00F61926">
        <w:rPr>
          <w:rFonts w:ascii="Times New Roman" w:hAnsi="Times New Roman"/>
          <w:color w:val="000000" w:themeColor="text1"/>
          <w:sz w:val="24"/>
          <w:szCs w:val="24"/>
        </w:rPr>
        <w:t xml:space="preserve">ve </w:t>
      </w:r>
      <w:r w:rsidR="00A6425A" w:rsidRPr="00F61926">
        <w:rPr>
          <w:rFonts w:ascii="Times New Roman" w:hAnsi="Times New Roman"/>
          <w:color w:val="000000" w:themeColor="text1"/>
          <w:sz w:val="24"/>
          <w:szCs w:val="24"/>
        </w:rPr>
        <w:t>some</w:t>
      </w:r>
      <w:r w:rsidRPr="00F61926">
        <w:rPr>
          <w:rFonts w:ascii="Times New Roman" w:hAnsi="Times New Roman"/>
          <w:color w:val="000000" w:themeColor="text1"/>
          <w:sz w:val="24"/>
          <w:szCs w:val="24"/>
        </w:rPr>
        <w:t xml:space="preserve"> potential for malignant change. They cause less of a problem cosmetically</w:t>
      </w:r>
      <w:r w:rsidR="007A1757" w:rsidRPr="00F61926">
        <w:rPr>
          <w:rFonts w:ascii="Times New Roman" w:hAnsi="Times New Roman"/>
          <w:color w:val="000000" w:themeColor="text1"/>
          <w:sz w:val="24"/>
          <w:szCs w:val="24"/>
        </w:rPr>
        <w:t>,</w:t>
      </w:r>
      <w:r w:rsidRPr="00F61926">
        <w:rPr>
          <w:rFonts w:ascii="Times New Roman" w:hAnsi="Times New Roman"/>
          <w:color w:val="000000" w:themeColor="text1"/>
          <w:sz w:val="24"/>
          <w:szCs w:val="24"/>
        </w:rPr>
        <w:t xml:space="preserve"> but may be tender and cause paraesthesia in the distribution of the affected nerve. Removal may be considered because of these symptoms or because of a change in size leading to concern over potential malignant change. Expert plastics advice is needed as removal carries the risk of neurological deficit.</w:t>
      </w:r>
    </w:p>
    <w:p w14:paraId="4D278A19" w14:textId="6EDC260C" w:rsidR="00E508EE" w:rsidRPr="00F61926" w:rsidRDefault="002C1E6F" w:rsidP="00F61926">
      <w:pPr>
        <w:pStyle w:val="ColorfulList-Accent11"/>
        <w:spacing w:line="240" w:lineRule="auto"/>
        <w:ind w:left="0" w:firstLine="851"/>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 xml:space="preserve">Plexiform neurofibromas </w:t>
      </w:r>
      <w:r w:rsidR="0099176F" w:rsidRPr="00F61926">
        <w:rPr>
          <w:rFonts w:ascii="Times New Roman" w:hAnsi="Times New Roman"/>
          <w:color w:val="000000" w:themeColor="text1"/>
          <w:sz w:val="24"/>
          <w:szCs w:val="24"/>
        </w:rPr>
        <w:t xml:space="preserve">occur in </w:t>
      </w:r>
      <w:r w:rsidR="007A1757" w:rsidRPr="00F61926">
        <w:rPr>
          <w:rFonts w:ascii="Times New Roman" w:hAnsi="Times New Roman"/>
          <w:color w:val="000000" w:themeColor="text1"/>
          <w:sz w:val="24"/>
          <w:szCs w:val="24"/>
        </w:rPr>
        <w:t xml:space="preserve">50% </w:t>
      </w:r>
      <w:r w:rsidR="00C85A2C">
        <w:rPr>
          <w:rFonts w:ascii="Times New Roman" w:hAnsi="Times New Roman"/>
          <w:color w:val="000000" w:themeColor="text1"/>
          <w:sz w:val="24"/>
          <w:szCs w:val="24"/>
        </w:rPr>
        <w:t>of</w:t>
      </w:r>
      <w:r w:rsidR="0099176F" w:rsidRPr="00F61926">
        <w:rPr>
          <w:rFonts w:ascii="Times New Roman" w:hAnsi="Times New Roman"/>
          <w:color w:val="000000" w:themeColor="text1"/>
          <w:sz w:val="24"/>
          <w:szCs w:val="24"/>
        </w:rPr>
        <w:t xml:space="preserve"> patients</w:t>
      </w:r>
      <w:r w:rsidR="00C85A2C">
        <w:rPr>
          <w:rFonts w:ascii="Times New Roman" w:hAnsi="Times New Roman"/>
          <w:color w:val="000000" w:themeColor="text1"/>
          <w:sz w:val="24"/>
          <w:szCs w:val="24"/>
        </w:rPr>
        <w:t xml:space="preserve"> with NF1</w:t>
      </w:r>
      <w:r w:rsidR="0099176F" w:rsidRPr="00F61926">
        <w:rPr>
          <w:rFonts w:ascii="Times New Roman" w:hAnsi="Times New Roman"/>
          <w:color w:val="000000" w:themeColor="text1"/>
          <w:sz w:val="24"/>
          <w:szCs w:val="24"/>
        </w:rPr>
        <w:t>; they are usually internal</w:t>
      </w:r>
      <w:r w:rsidR="007A1757" w:rsidRPr="00F61926">
        <w:rPr>
          <w:rFonts w:ascii="Times New Roman" w:hAnsi="Times New Roman"/>
          <w:color w:val="000000" w:themeColor="text1"/>
          <w:sz w:val="24"/>
          <w:szCs w:val="24"/>
        </w:rPr>
        <w:t>,</w:t>
      </w:r>
      <w:r w:rsidR="007459A9" w:rsidRPr="00F61926">
        <w:rPr>
          <w:rFonts w:ascii="Times New Roman" w:hAnsi="Times New Roman"/>
          <w:color w:val="000000" w:themeColor="text1"/>
          <w:sz w:val="24"/>
          <w:szCs w:val="24"/>
        </w:rPr>
        <w:t xml:space="preserve"> slow growing and not</w:t>
      </w:r>
      <w:r w:rsidR="0099176F" w:rsidRPr="00F61926">
        <w:rPr>
          <w:rFonts w:ascii="Times New Roman" w:hAnsi="Times New Roman"/>
          <w:color w:val="000000" w:themeColor="text1"/>
          <w:sz w:val="24"/>
          <w:szCs w:val="24"/>
        </w:rPr>
        <w:t xml:space="preserve"> </w:t>
      </w:r>
      <w:r w:rsidR="007459A9" w:rsidRPr="00F61926">
        <w:rPr>
          <w:rFonts w:ascii="Times New Roman" w:hAnsi="Times New Roman"/>
          <w:color w:val="000000" w:themeColor="text1"/>
          <w:sz w:val="24"/>
          <w:szCs w:val="24"/>
        </w:rPr>
        <w:t>externally</w:t>
      </w:r>
      <w:r w:rsidR="0099176F" w:rsidRPr="00F61926">
        <w:rPr>
          <w:rFonts w:ascii="Times New Roman" w:hAnsi="Times New Roman"/>
          <w:color w:val="000000" w:themeColor="text1"/>
          <w:sz w:val="24"/>
          <w:szCs w:val="24"/>
        </w:rPr>
        <w:t xml:space="preserve"> visible </w:t>
      </w:r>
      <w:r w:rsidR="001F2027" w:rsidRPr="00F61926">
        <w:rPr>
          <w:rFonts w:ascii="Times New Roman" w:hAnsi="Times New Roman"/>
          <w:color w:val="000000" w:themeColor="text1"/>
          <w:sz w:val="24"/>
          <w:szCs w:val="24"/>
        </w:rPr>
        <w:t>initially</w:t>
      </w:r>
      <w:r w:rsidR="0099176F" w:rsidRPr="00F61926">
        <w:rPr>
          <w:rFonts w:ascii="Times New Roman" w:hAnsi="Times New Roman"/>
          <w:color w:val="000000" w:themeColor="text1"/>
          <w:sz w:val="24"/>
          <w:szCs w:val="24"/>
        </w:rPr>
        <w:t xml:space="preserve">. They </w:t>
      </w:r>
      <w:r w:rsidR="003969E1" w:rsidRPr="00F61926">
        <w:rPr>
          <w:rFonts w:ascii="Times New Roman" w:hAnsi="Times New Roman"/>
          <w:color w:val="000000" w:themeColor="text1"/>
          <w:sz w:val="24"/>
          <w:szCs w:val="24"/>
        </w:rPr>
        <w:t>are much more extensive and may form along large nerve trunks, spinal roots or involve multiple nerve branches. They too have the ability to undergo malignant transformation; t</w:t>
      </w:r>
      <w:r w:rsidR="00073448" w:rsidRPr="00F61926">
        <w:rPr>
          <w:rFonts w:ascii="Times New Roman" w:hAnsi="Times New Roman"/>
          <w:color w:val="000000" w:themeColor="text1"/>
          <w:sz w:val="24"/>
          <w:szCs w:val="24"/>
        </w:rPr>
        <w:t xml:space="preserve">his is rare. </w:t>
      </w:r>
      <w:r w:rsidR="009955A2" w:rsidRPr="00F61926">
        <w:rPr>
          <w:rFonts w:ascii="Times New Roman" w:hAnsi="Times New Roman"/>
          <w:color w:val="000000" w:themeColor="text1"/>
          <w:sz w:val="24"/>
          <w:szCs w:val="24"/>
        </w:rPr>
        <w:t>They</w:t>
      </w:r>
      <w:r w:rsidR="003969E1" w:rsidRPr="00F61926">
        <w:rPr>
          <w:rFonts w:ascii="Times New Roman" w:hAnsi="Times New Roman"/>
          <w:color w:val="000000" w:themeColor="text1"/>
          <w:sz w:val="24"/>
          <w:szCs w:val="24"/>
        </w:rPr>
        <w:t xml:space="preserve"> can</w:t>
      </w:r>
      <w:r w:rsidR="00073448" w:rsidRPr="00F61926">
        <w:rPr>
          <w:rFonts w:ascii="Times New Roman" w:hAnsi="Times New Roman"/>
          <w:color w:val="000000" w:themeColor="text1"/>
          <w:sz w:val="24"/>
          <w:szCs w:val="24"/>
        </w:rPr>
        <w:t xml:space="preserve"> infiltrate soft tissue and</w:t>
      </w:r>
      <w:r w:rsidR="003969E1" w:rsidRPr="00F61926">
        <w:rPr>
          <w:rFonts w:ascii="Times New Roman" w:hAnsi="Times New Roman"/>
          <w:color w:val="000000" w:themeColor="text1"/>
          <w:sz w:val="24"/>
          <w:szCs w:val="24"/>
        </w:rPr>
        <w:t xml:space="preserve"> bone</w:t>
      </w:r>
      <w:r w:rsidR="007A1757" w:rsidRPr="00F61926">
        <w:rPr>
          <w:rFonts w:ascii="Times New Roman" w:hAnsi="Times New Roman"/>
          <w:color w:val="000000" w:themeColor="text1"/>
          <w:sz w:val="24"/>
          <w:szCs w:val="24"/>
        </w:rPr>
        <w:t>,</w:t>
      </w:r>
      <w:r w:rsidR="003969E1" w:rsidRPr="00F61926">
        <w:rPr>
          <w:rFonts w:ascii="Times New Roman" w:hAnsi="Times New Roman"/>
          <w:color w:val="000000" w:themeColor="text1"/>
          <w:sz w:val="24"/>
          <w:szCs w:val="24"/>
        </w:rPr>
        <w:t xml:space="preserve"> and if large can cause displacement of </w:t>
      </w:r>
      <w:r w:rsidR="00073448" w:rsidRPr="00F61926">
        <w:rPr>
          <w:rFonts w:ascii="Times New Roman" w:hAnsi="Times New Roman"/>
          <w:color w:val="000000" w:themeColor="text1"/>
          <w:sz w:val="24"/>
          <w:szCs w:val="24"/>
        </w:rPr>
        <w:t>surrounding structures</w:t>
      </w:r>
      <w:r w:rsidR="00A6425A" w:rsidRPr="00F61926">
        <w:rPr>
          <w:rFonts w:ascii="Times New Roman" w:hAnsi="Times New Roman"/>
          <w:color w:val="000000" w:themeColor="text1"/>
          <w:sz w:val="24"/>
          <w:szCs w:val="24"/>
        </w:rPr>
        <w:t>,</w:t>
      </w:r>
      <w:r w:rsidR="00073448" w:rsidRPr="00F61926">
        <w:rPr>
          <w:rFonts w:ascii="Times New Roman" w:hAnsi="Times New Roman"/>
          <w:color w:val="000000" w:themeColor="text1"/>
          <w:sz w:val="24"/>
          <w:szCs w:val="24"/>
        </w:rPr>
        <w:t xml:space="preserve"> caus</w:t>
      </w:r>
      <w:r w:rsidR="007A1757" w:rsidRPr="00F61926">
        <w:rPr>
          <w:rFonts w:ascii="Times New Roman" w:hAnsi="Times New Roman"/>
          <w:color w:val="000000" w:themeColor="text1"/>
          <w:sz w:val="24"/>
          <w:szCs w:val="24"/>
        </w:rPr>
        <w:t>ing</w:t>
      </w:r>
      <w:r w:rsidR="00073448" w:rsidRPr="00F61926">
        <w:rPr>
          <w:rFonts w:ascii="Times New Roman" w:hAnsi="Times New Roman"/>
          <w:color w:val="000000" w:themeColor="text1"/>
          <w:sz w:val="24"/>
          <w:szCs w:val="24"/>
        </w:rPr>
        <w:t xml:space="preserve"> pain, disfigurement and impair</w:t>
      </w:r>
      <w:r w:rsidR="00A6425A" w:rsidRPr="00F61926">
        <w:rPr>
          <w:rFonts w:ascii="Times New Roman" w:hAnsi="Times New Roman"/>
          <w:color w:val="000000" w:themeColor="text1"/>
          <w:sz w:val="24"/>
          <w:szCs w:val="24"/>
        </w:rPr>
        <w:t>ed</w:t>
      </w:r>
      <w:r w:rsidR="00073448" w:rsidRPr="00F61926">
        <w:rPr>
          <w:rFonts w:ascii="Times New Roman" w:hAnsi="Times New Roman"/>
          <w:color w:val="000000" w:themeColor="text1"/>
          <w:sz w:val="24"/>
          <w:szCs w:val="24"/>
        </w:rPr>
        <w:t xml:space="preserve"> function.</w:t>
      </w:r>
      <w:r w:rsidR="00CF32ED" w:rsidRPr="00F61926">
        <w:rPr>
          <w:rFonts w:ascii="Times New Roman" w:hAnsi="Times New Roman"/>
          <w:color w:val="000000" w:themeColor="text1"/>
          <w:sz w:val="24"/>
          <w:szCs w:val="24"/>
        </w:rPr>
        <w:t xml:space="preserve"> While not primarily a dermatologica</w:t>
      </w:r>
      <w:r w:rsidR="00A6425A" w:rsidRPr="00F61926">
        <w:rPr>
          <w:rFonts w:ascii="Times New Roman" w:hAnsi="Times New Roman"/>
          <w:color w:val="000000" w:themeColor="text1"/>
          <w:sz w:val="24"/>
          <w:szCs w:val="24"/>
        </w:rPr>
        <w:t>l</w:t>
      </w:r>
      <w:r w:rsidR="00CF32ED" w:rsidRPr="00F61926">
        <w:rPr>
          <w:rFonts w:ascii="Times New Roman" w:hAnsi="Times New Roman"/>
          <w:color w:val="000000" w:themeColor="text1"/>
          <w:sz w:val="24"/>
          <w:szCs w:val="24"/>
        </w:rPr>
        <w:t xml:space="preserve"> problem, they may be noted during examination of the skin</w:t>
      </w:r>
      <w:r w:rsidR="007A1757" w:rsidRPr="00F61926">
        <w:rPr>
          <w:rFonts w:ascii="Times New Roman" w:hAnsi="Times New Roman"/>
          <w:color w:val="000000" w:themeColor="text1"/>
          <w:sz w:val="24"/>
          <w:szCs w:val="24"/>
        </w:rPr>
        <w:t>,</w:t>
      </w:r>
      <w:r w:rsidR="00CF32ED" w:rsidRPr="00F61926">
        <w:rPr>
          <w:rFonts w:ascii="Times New Roman" w:hAnsi="Times New Roman"/>
          <w:color w:val="000000" w:themeColor="text1"/>
          <w:sz w:val="24"/>
          <w:szCs w:val="24"/>
        </w:rPr>
        <w:t xml:space="preserve"> as they are sometimes associated with pigmentation of the skin above the lesion.</w:t>
      </w:r>
      <w:r w:rsidR="00073448" w:rsidRPr="00F61926">
        <w:rPr>
          <w:rFonts w:ascii="Times New Roman" w:hAnsi="Times New Roman"/>
          <w:color w:val="000000" w:themeColor="text1"/>
          <w:sz w:val="24"/>
          <w:szCs w:val="24"/>
        </w:rPr>
        <w:t xml:space="preserve"> Signs of malignant change may </w:t>
      </w:r>
      <w:r w:rsidR="00073448" w:rsidRPr="00F61926">
        <w:rPr>
          <w:rFonts w:ascii="Times New Roman" w:hAnsi="Times New Roman"/>
          <w:color w:val="000000" w:themeColor="text1"/>
          <w:sz w:val="24"/>
          <w:szCs w:val="24"/>
        </w:rPr>
        <w:lastRenderedPageBreak/>
        <w:t>include rapid growth, constant pain or neurological deficit; these signs may however be seen in the absence of malignancy. Referral to a specialist sarcoma tea</w:t>
      </w:r>
      <w:r w:rsidR="009955A2" w:rsidRPr="00F61926">
        <w:rPr>
          <w:rFonts w:ascii="Times New Roman" w:hAnsi="Times New Roman"/>
          <w:color w:val="000000" w:themeColor="text1"/>
          <w:sz w:val="24"/>
          <w:szCs w:val="24"/>
        </w:rPr>
        <w:t>m</w:t>
      </w:r>
      <w:r w:rsidR="00073448" w:rsidRPr="00F61926">
        <w:rPr>
          <w:rFonts w:ascii="Times New Roman" w:hAnsi="Times New Roman"/>
          <w:color w:val="000000" w:themeColor="text1"/>
          <w:sz w:val="24"/>
          <w:szCs w:val="24"/>
        </w:rPr>
        <w:t xml:space="preserve"> is required if there is concern over malignancy or if removal is warranted. Removal may be extremely difficult depending upon which structures the tumour is in close association with</w:t>
      </w:r>
      <w:r w:rsidR="007A1757" w:rsidRPr="00F61926">
        <w:rPr>
          <w:rFonts w:ascii="Times New Roman" w:hAnsi="Times New Roman"/>
          <w:color w:val="000000" w:themeColor="text1"/>
          <w:sz w:val="24"/>
          <w:szCs w:val="24"/>
        </w:rPr>
        <w:t>,</w:t>
      </w:r>
      <w:r w:rsidR="00073448" w:rsidRPr="00F61926">
        <w:rPr>
          <w:rFonts w:ascii="Times New Roman" w:hAnsi="Times New Roman"/>
          <w:color w:val="000000" w:themeColor="text1"/>
          <w:sz w:val="24"/>
          <w:szCs w:val="24"/>
        </w:rPr>
        <w:t xml:space="preserve"> and there is a high risk of haemorrhage as they are very vascular</w:t>
      </w:r>
      <w:r w:rsidR="00247D89" w:rsidRPr="00F61926">
        <w:rPr>
          <w:rFonts w:ascii="Times New Roman" w:hAnsi="Times New Roman"/>
          <w:color w:val="000000" w:themeColor="text1"/>
          <w:sz w:val="24"/>
          <w:szCs w:val="24"/>
        </w:rPr>
        <w:t>. The risks involved and the possibility that the neurofibromas will re-grow need to be considered</w:t>
      </w:r>
      <w:r w:rsidR="001F2027" w:rsidRPr="00F61926">
        <w:rPr>
          <w:rFonts w:ascii="Times New Roman" w:hAnsi="Times New Roman"/>
          <w:color w:val="000000" w:themeColor="text1"/>
          <w:sz w:val="24"/>
          <w:szCs w:val="24"/>
        </w:rPr>
        <w:t>[</w:t>
      </w:r>
      <w:r w:rsidR="00CF72B6">
        <w:rPr>
          <w:rFonts w:ascii="Times New Roman" w:hAnsi="Times New Roman"/>
          <w:color w:val="000000" w:themeColor="text1"/>
          <w:sz w:val="24"/>
          <w:szCs w:val="24"/>
        </w:rPr>
        <w:t>9</w:t>
      </w:r>
      <w:r w:rsidR="002373FA" w:rsidRPr="00F61926">
        <w:rPr>
          <w:rFonts w:ascii="Times New Roman" w:hAnsi="Times New Roman"/>
          <w:color w:val="000000" w:themeColor="text1"/>
          <w:sz w:val="24"/>
          <w:szCs w:val="24"/>
        </w:rPr>
        <w:t>]</w:t>
      </w:r>
      <w:r w:rsidR="00073448" w:rsidRPr="00F61926">
        <w:rPr>
          <w:rFonts w:ascii="Times New Roman" w:hAnsi="Times New Roman"/>
          <w:color w:val="000000" w:themeColor="text1"/>
          <w:sz w:val="24"/>
          <w:szCs w:val="24"/>
        </w:rPr>
        <w:t>.</w:t>
      </w:r>
    </w:p>
    <w:p w14:paraId="00E9B35C" w14:textId="170457EB" w:rsidR="00C145AB" w:rsidRPr="00F61926" w:rsidRDefault="00E508EE" w:rsidP="00F61926">
      <w:pPr>
        <w:pStyle w:val="ColorfulList-Accent11"/>
        <w:spacing w:line="240" w:lineRule="auto"/>
        <w:ind w:left="0" w:firstLine="851"/>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 xml:space="preserve">Xanthogranulomas are </w:t>
      </w:r>
      <w:r w:rsidR="007F6B63" w:rsidRPr="00F61926">
        <w:rPr>
          <w:rFonts w:ascii="Times New Roman" w:hAnsi="Times New Roman"/>
          <w:color w:val="000000" w:themeColor="text1"/>
          <w:sz w:val="24"/>
          <w:szCs w:val="24"/>
        </w:rPr>
        <w:t>benign solitary red or yellow pa</w:t>
      </w:r>
      <w:r w:rsidRPr="00F61926">
        <w:rPr>
          <w:rFonts w:ascii="Times New Roman" w:hAnsi="Times New Roman"/>
          <w:color w:val="000000" w:themeColor="text1"/>
          <w:sz w:val="24"/>
          <w:szCs w:val="24"/>
        </w:rPr>
        <w:t>pular lesions due to proliferation of histiocytic cells. They are relevant because of their association with chronic mye</w:t>
      </w:r>
      <w:r w:rsidR="00C85A2C">
        <w:rPr>
          <w:rFonts w:ascii="Times New Roman" w:hAnsi="Times New Roman"/>
          <w:color w:val="000000" w:themeColor="text1"/>
          <w:sz w:val="24"/>
          <w:szCs w:val="24"/>
        </w:rPr>
        <w:t xml:space="preserve">loid leukaemia when seen in </w:t>
      </w:r>
      <w:r w:rsidRPr="00F61926">
        <w:rPr>
          <w:rFonts w:ascii="Times New Roman" w:hAnsi="Times New Roman"/>
          <w:color w:val="000000" w:themeColor="text1"/>
          <w:sz w:val="24"/>
          <w:szCs w:val="24"/>
        </w:rPr>
        <w:t>pa</w:t>
      </w:r>
      <w:r w:rsidR="0099176F" w:rsidRPr="00F61926">
        <w:rPr>
          <w:rFonts w:ascii="Times New Roman" w:hAnsi="Times New Roman"/>
          <w:color w:val="000000" w:themeColor="text1"/>
          <w:sz w:val="24"/>
          <w:szCs w:val="24"/>
        </w:rPr>
        <w:t>tients</w:t>
      </w:r>
      <w:r w:rsidR="00C85A2C">
        <w:rPr>
          <w:rFonts w:ascii="Times New Roman" w:hAnsi="Times New Roman"/>
          <w:color w:val="000000" w:themeColor="text1"/>
          <w:sz w:val="24"/>
          <w:szCs w:val="24"/>
        </w:rPr>
        <w:t xml:space="preserve"> with NF1.</w:t>
      </w:r>
      <w:r w:rsidR="000D6C67" w:rsidRPr="00F61926">
        <w:rPr>
          <w:rFonts w:ascii="Times New Roman" w:hAnsi="Times New Roman"/>
          <w:color w:val="000000" w:themeColor="text1"/>
          <w:sz w:val="24"/>
          <w:szCs w:val="24"/>
        </w:rPr>
        <w:t xml:space="preserve"> T</w:t>
      </w:r>
      <w:r w:rsidRPr="00F61926">
        <w:rPr>
          <w:rFonts w:ascii="Times New Roman" w:hAnsi="Times New Roman"/>
          <w:color w:val="000000" w:themeColor="text1"/>
          <w:sz w:val="24"/>
          <w:szCs w:val="24"/>
        </w:rPr>
        <w:t xml:space="preserve">his association is not strong enough to warrant routine haematological </w:t>
      </w:r>
      <w:r w:rsidR="002373FA" w:rsidRPr="00F61926">
        <w:rPr>
          <w:rFonts w:ascii="Times New Roman" w:hAnsi="Times New Roman"/>
          <w:color w:val="000000" w:themeColor="text1"/>
          <w:sz w:val="24"/>
          <w:szCs w:val="24"/>
        </w:rPr>
        <w:t>testing[</w:t>
      </w:r>
      <w:r w:rsidR="00CF72B6">
        <w:rPr>
          <w:rFonts w:ascii="Times New Roman" w:hAnsi="Times New Roman"/>
          <w:color w:val="000000" w:themeColor="text1"/>
          <w:sz w:val="24"/>
          <w:szCs w:val="24"/>
        </w:rPr>
        <w:t>5</w:t>
      </w:r>
      <w:r w:rsidR="002373FA" w:rsidRPr="00F61926">
        <w:rPr>
          <w:rFonts w:ascii="Times New Roman" w:hAnsi="Times New Roman"/>
          <w:color w:val="000000" w:themeColor="text1"/>
          <w:sz w:val="24"/>
          <w:szCs w:val="24"/>
        </w:rPr>
        <w:t>]</w:t>
      </w:r>
      <w:r w:rsidR="007A1757" w:rsidRPr="00F61926">
        <w:rPr>
          <w:rFonts w:ascii="Times New Roman" w:hAnsi="Times New Roman"/>
          <w:color w:val="000000" w:themeColor="text1"/>
          <w:sz w:val="24"/>
          <w:szCs w:val="24"/>
        </w:rPr>
        <w:t>,</w:t>
      </w:r>
      <w:r w:rsidR="002373FA" w:rsidRPr="00F61926">
        <w:rPr>
          <w:rFonts w:ascii="Times New Roman" w:hAnsi="Times New Roman"/>
          <w:color w:val="000000" w:themeColor="text1"/>
          <w:sz w:val="24"/>
          <w:szCs w:val="24"/>
        </w:rPr>
        <w:t xml:space="preserve"> </w:t>
      </w:r>
      <w:r w:rsidR="000D6C67" w:rsidRPr="00F61926">
        <w:rPr>
          <w:rFonts w:ascii="Times New Roman" w:hAnsi="Times New Roman"/>
          <w:color w:val="000000" w:themeColor="text1"/>
          <w:sz w:val="24"/>
          <w:szCs w:val="24"/>
        </w:rPr>
        <w:t xml:space="preserve">but if xanthogranuloma are identified a lower threshold for testing </w:t>
      </w:r>
      <w:r w:rsidR="007A1757" w:rsidRPr="00F61926">
        <w:rPr>
          <w:rFonts w:ascii="Times New Roman" w:hAnsi="Times New Roman"/>
          <w:color w:val="000000" w:themeColor="text1"/>
          <w:sz w:val="24"/>
          <w:szCs w:val="24"/>
        </w:rPr>
        <w:t>is</w:t>
      </w:r>
      <w:r w:rsidR="000D6C67" w:rsidRPr="00F61926">
        <w:rPr>
          <w:rFonts w:ascii="Times New Roman" w:hAnsi="Times New Roman"/>
          <w:color w:val="000000" w:themeColor="text1"/>
          <w:sz w:val="24"/>
          <w:szCs w:val="24"/>
        </w:rPr>
        <w:t xml:space="preserve"> warranted.</w:t>
      </w:r>
    </w:p>
    <w:p w14:paraId="20926E78" w14:textId="495077DB" w:rsidR="00330082" w:rsidRPr="00F61926" w:rsidRDefault="006A4F7A" w:rsidP="00F61926">
      <w:pPr>
        <w:pStyle w:val="ColorfulList-Accent11"/>
        <w:spacing w:line="240" w:lineRule="auto"/>
        <w:ind w:left="0" w:firstLine="851"/>
        <w:jc w:val="both"/>
        <w:rPr>
          <w:rFonts w:ascii="Times New Roman" w:hAnsi="Times New Roman"/>
          <w:sz w:val="24"/>
          <w:szCs w:val="24"/>
        </w:rPr>
      </w:pPr>
      <w:r w:rsidRPr="00F61926">
        <w:rPr>
          <w:rFonts w:ascii="Times New Roman" w:hAnsi="Times New Roman"/>
          <w:sz w:val="24"/>
          <w:szCs w:val="24"/>
        </w:rPr>
        <w:t xml:space="preserve">Glomus </w:t>
      </w:r>
      <w:r w:rsidR="00491D3F" w:rsidRPr="00F61926">
        <w:rPr>
          <w:rFonts w:ascii="Times New Roman" w:hAnsi="Times New Roman"/>
          <w:sz w:val="24"/>
          <w:szCs w:val="24"/>
        </w:rPr>
        <w:t>tumours arise from the glomus body, an arteriovenous shunt involved in temperature regulation, and are found under the nail. They usually present as pain under the nail</w:t>
      </w:r>
      <w:r w:rsidR="007A1757" w:rsidRPr="00F61926">
        <w:rPr>
          <w:rFonts w:ascii="Times New Roman" w:hAnsi="Times New Roman"/>
          <w:sz w:val="24"/>
          <w:szCs w:val="24"/>
        </w:rPr>
        <w:t>,</w:t>
      </w:r>
      <w:r w:rsidR="00491D3F" w:rsidRPr="00F61926">
        <w:rPr>
          <w:rFonts w:ascii="Times New Roman" w:hAnsi="Times New Roman"/>
          <w:sz w:val="24"/>
          <w:szCs w:val="24"/>
        </w:rPr>
        <w:t xml:space="preserve"> which is worse on placing the finger in cold water. They are usually blue or white in colour and sometimes the nail bed is</w:t>
      </w:r>
      <w:r w:rsidR="007459A9" w:rsidRPr="00F61926">
        <w:rPr>
          <w:rFonts w:ascii="Times New Roman" w:hAnsi="Times New Roman"/>
          <w:sz w:val="24"/>
          <w:szCs w:val="24"/>
        </w:rPr>
        <w:t xml:space="preserve"> slightly</w:t>
      </w:r>
      <w:r w:rsidR="00491D3F" w:rsidRPr="00F61926">
        <w:rPr>
          <w:rFonts w:ascii="Times New Roman" w:hAnsi="Times New Roman"/>
          <w:sz w:val="24"/>
          <w:szCs w:val="24"/>
        </w:rPr>
        <w:t xml:space="preserve"> raised. It is necessa</w:t>
      </w:r>
      <w:r w:rsidR="0032238B" w:rsidRPr="00F61926">
        <w:rPr>
          <w:rFonts w:ascii="Times New Roman" w:hAnsi="Times New Roman"/>
          <w:sz w:val="24"/>
          <w:szCs w:val="24"/>
        </w:rPr>
        <w:t>ry to be aware that glomus tumours are a</w:t>
      </w:r>
      <w:r w:rsidR="002373FA" w:rsidRPr="00F61926">
        <w:rPr>
          <w:rFonts w:ascii="Times New Roman" w:hAnsi="Times New Roman"/>
          <w:sz w:val="24"/>
          <w:szCs w:val="24"/>
        </w:rPr>
        <w:t>ssociated with NF1[</w:t>
      </w:r>
      <w:r w:rsidR="00CF72B6">
        <w:rPr>
          <w:rFonts w:ascii="Times New Roman" w:hAnsi="Times New Roman"/>
          <w:sz w:val="24"/>
          <w:szCs w:val="24"/>
        </w:rPr>
        <w:t>10</w:t>
      </w:r>
      <w:r w:rsidR="002373FA" w:rsidRPr="00F61926">
        <w:rPr>
          <w:rFonts w:ascii="Times New Roman" w:hAnsi="Times New Roman"/>
          <w:sz w:val="24"/>
          <w:szCs w:val="24"/>
        </w:rPr>
        <w:t>]</w:t>
      </w:r>
      <w:r w:rsidR="007A1757" w:rsidRPr="00F61926">
        <w:rPr>
          <w:rFonts w:ascii="Times New Roman" w:hAnsi="Times New Roman"/>
          <w:sz w:val="24"/>
          <w:szCs w:val="24"/>
        </w:rPr>
        <w:t>,</w:t>
      </w:r>
      <w:r w:rsidR="00491D3F" w:rsidRPr="00F61926">
        <w:rPr>
          <w:rFonts w:ascii="Times New Roman" w:hAnsi="Times New Roman"/>
          <w:sz w:val="24"/>
          <w:szCs w:val="24"/>
        </w:rPr>
        <w:t xml:space="preserve"> as sometimes the tumours are not clearly visible and just present as a painful, tender finger.</w:t>
      </w:r>
      <w:r w:rsidR="00764DC6">
        <w:rPr>
          <w:rFonts w:ascii="Times New Roman" w:hAnsi="Times New Roman"/>
          <w:sz w:val="24"/>
          <w:szCs w:val="24"/>
        </w:rPr>
        <w:t xml:space="preserve"> A referral should be made to orthopedics for removal if they are painful.</w:t>
      </w:r>
    </w:p>
    <w:p w14:paraId="2CA4C537" w14:textId="6BD55332" w:rsidR="00C145AB" w:rsidRPr="00F61926" w:rsidRDefault="00CF32ED" w:rsidP="00F61926">
      <w:pPr>
        <w:pStyle w:val="ColorfulList-Accent11"/>
        <w:spacing w:line="240" w:lineRule="auto"/>
        <w:ind w:left="0" w:firstLine="851"/>
        <w:jc w:val="both"/>
        <w:rPr>
          <w:rFonts w:ascii="Times New Roman" w:hAnsi="Times New Roman"/>
          <w:b/>
          <w:color w:val="000000" w:themeColor="text1"/>
          <w:sz w:val="24"/>
          <w:szCs w:val="24"/>
        </w:rPr>
      </w:pPr>
      <w:r w:rsidRPr="00F61926">
        <w:rPr>
          <w:rFonts w:ascii="Times New Roman" w:hAnsi="Times New Roman"/>
          <w:sz w:val="24"/>
          <w:szCs w:val="24"/>
        </w:rPr>
        <w:t xml:space="preserve">During annual review, clinicians should enquire about </w:t>
      </w:r>
      <w:r w:rsidR="000D6C67" w:rsidRPr="00F61926">
        <w:rPr>
          <w:rFonts w:ascii="Times New Roman" w:hAnsi="Times New Roman"/>
          <w:sz w:val="24"/>
          <w:szCs w:val="24"/>
        </w:rPr>
        <w:t xml:space="preserve">the </w:t>
      </w:r>
      <w:r w:rsidRPr="00F61926">
        <w:rPr>
          <w:rFonts w:ascii="Times New Roman" w:hAnsi="Times New Roman"/>
          <w:sz w:val="24"/>
          <w:szCs w:val="24"/>
        </w:rPr>
        <w:t xml:space="preserve">progression of known </w:t>
      </w:r>
      <w:r w:rsidR="00907BA9" w:rsidRPr="00F61926">
        <w:rPr>
          <w:rFonts w:ascii="Times New Roman" w:hAnsi="Times New Roman"/>
          <w:sz w:val="24"/>
          <w:szCs w:val="24"/>
        </w:rPr>
        <w:t>skin manifestations and neurofibromas</w:t>
      </w:r>
      <w:r w:rsidRPr="00F61926">
        <w:rPr>
          <w:rFonts w:ascii="Times New Roman" w:hAnsi="Times New Roman"/>
          <w:sz w:val="24"/>
          <w:szCs w:val="24"/>
        </w:rPr>
        <w:t xml:space="preserve"> and the development of new ones, particularly the effects on the child’s quality of life. Skin inspection should be perform</w:t>
      </w:r>
      <w:r w:rsidR="00491D3F" w:rsidRPr="00F61926">
        <w:rPr>
          <w:rFonts w:ascii="Times New Roman" w:hAnsi="Times New Roman"/>
          <w:sz w:val="24"/>
          <w:szCs w:val="24"/>
        </w:rPr>
        <w:t>ed</w:t>
      </w:r>
      <w:r w:rsidR="00764DC6">
        <w:rPr>
          <w:rFonts w:ascii="Times New Roman" w:hAnsi="Times New Roman"/>
          <w:sz w:val="24"/>
          <w:szCs w:val="24"/>
        </w:rPr>
        <w:t xml:space="preserve"> with appropriate referral if lesions are debilitating or there is concern about malignant change</w:t>
      </w:r>
      <w:r w:rsidR="00491D3F" w:rsidRPr="00F61926">
        <w:rPr>
          <w:rFonts w:ascii="Times New Roman" w:hAnsi="Times New Roman"/>
          <w:sz w:val="24"/>
          <w:szCs w:val="24"/>
        </w:rPr>
        <w:t>.</w:t>
      </w:r>
    </w:p>
    <w:p w14:paraId="482EA93B" w14:textId="77777777" w:rsidR="00CF32ED" w:rsidRDefault="00CF32ED" w:rsidP="00CF32ED">
      <w:pPr>
        <w:pStyle w:val="ColorfulList-Accent11"/>
        <w:ind w:left="0"/>
        <w:jc w:val="both"/>
        <w:rPr>
          <w:rFonts w:ascii="Times New Roman" w:hAnsi="Times New Roman"/>
          <w:b/>
          <w:color w:val="000000" w:themeColor="text1"/>
        </w:rPr>
      </w:pPr>
    </w:p>
    <w:p w14:paraId="72F2628D" w14:textId="77777777" w:rsidR="00220D22" w:rsidRDefault="00220D22" w:rsidP="00787D18">
      <w:pPr>
        <w:pStyle w:val="ColorfulList-Accent11"/>
        <w:ind w:left="0"/>
        <w:jc w:val="both"/>
        <w:rPr>
          <w:rFonts w:ascii="Times New Roman" w:hAnsi="Times New Roman"/>
          <w:b/>
          <w:color w:val="000000" w:themeColor="text1"/>
        </w:rPr>
      </w:pPr>
    </w:p>
    <w:p w14:paraId="31A7E1EB" w14:textId="77777777" w:rsidR="00F61926" w:rsidRDefault="00F61926" w:rsidP="00787D18">
      <w:pPr>
        <w:pStyle w:val="ColorfulList-Accent11"/>
        <w:ind w:left="0"/>
        <w:jc w:val="both"/>
        <w:rPr>
          <w:rFonts w:ascii="Times New Roman" w:hAnsi="Times New Roman"/>
          <w:b/>
          <w:color w:val="000000" w:themeColor="text1"/>
        </w:rPr>
      </w:pPr>
    </w:p>
    <w:p w14:paraId="1092B03E" w14:textId="77777777" w:rsidR="00F61926" w:rsidRDefault="00F61926" w:rsidP="00787D18">
      <w:pPr>
        <w:pStyle w:val="ColorfulList-Accent11"/>
        <w:ind w:left="0"/>
        <w:jc w:val="both"/>
        <w:rPr>
          <w:rFonts w:ascii="Times New Roman" w:hAnsi="Times New Roman"/>
          <w:b/>
          <w:color w:val="000000" w:themeColor="text1"/>
        </w:rPr>
      </w:pPr>
    </w:p>
    <w:p w14:paraId="667FF304" w14:textId="77777777" w:rsidR="00F61926" w:rsidRDefault="00F61926" w:rsidP="00787D18">
      <w:pPr>
        <w:pStyle w:val="ColorfulList-Accent11"/>
        <w:ind w:left="0"/>
        <w:jc w:val="both"/>
        <w:rPr>
          <w:rFonts w:ascii="Times New Roman" w:hAnsi="Times New Roman"/>
          <w:b/>
          <w:color w:val="000000" w:themeColor="text1"/>
        </w:rPr>
      </w:pPr>
    </w:p>
    <w:p w14:paraId="559ADF02" w14:textId="77777777" w:rsidR="00F61926" w:rsidRDefault="00F61926" w:rsidP="00787D18">
      <w:pPr>
        <w:pStyle w:val="ColorfulList-Accent11"/>
        <w:ind w:left="0"/>
        <w:jc w:val="both"/>
        <w:rPr>
          <w:rFonts w:ascii="Times New Roman" w:hAnsi="Times New Roman"/>
          <w:b/>
          <w:color w:val="000000" w:themeColor="text1"/>
        </w:rPr>
      </w:pPr>
    </w:p>
    <w:p w14:paraId="316A218D" w14:textId="77777777" w:rsidR="00F61926" w:rsidRDefault="00F61926" w:rsidP="00787D18">
      <w:pPr>
        <w:pStyle w:val="ColorfulList-Accent11"/>
        <w:ind w:left="0"/>
        <w:jc w:val="both"/>
        <w:rPr>
          <w:rFonts w:ascii="Times New Roman" w:hAnsi="Times New Roman"/>
          <w:b/>
          <w:color w:val="000000" w:themeColor="text1"/>
        </w:rPr>
      </w:pPr>
    </w:p>
    <w:p w14:paraId="4F95DF2F" w14:textId="77777777" w:rsidR="00F61926" w:rsidRDefault="00F61926" w:rsidP="00787D18">
      <w:pPr>
        <w:pStyle w:val="ColorfulList-Accent11"/>
        <w:ind w:left="0"/>
        <w:jc w:val="both"/>
        <w:rPr>
          <w:rFonts w:ascii="Times New Roman" w:hAnsi="Times New Roman"/>
          <w:b/>
          <w:color w:val="000000" w:themeColor="text1"/>
        </w:rPr>
      </w:pPr>
    </w:p>
    <w:p w14:paraId="439FFA6C" w14:textId="77777777" w:rsidR="00F61926" w:rsidRDefault="00F61926" w:rsidP="00787D18">
      <w:pPr>
        <w:pStyle w:val="ColorfulList-Accent11"/>
        <w:ind w:left="0"/>
        <w:jc w:val="both"/>
        <w:rPr>
          <w:rFonts w:ascii="Times New Roman" w:hAnsi="Times New Roman"/>
          <w:b/>
          <w:color w:val="000000" w:themeColor="text1"/>
        </w:rPr>
      </w:pPr>
    </w:p>
    <w:p w14:paraId="6B56CDBC" w14:textId="77777777" w:rsidR="00F61926" w:rsidRDefault="00F61926" w:rsidP="00787D18">
      <w:pPr>
        <w:pStyle w:val="ColorfulList-Accent11"/>
        <w:ind w:left="0"/>
        <w:jc w:val="both"/>
        <w:rPr>
          <w:rFonts w:ascii="Times New Roman" w:hAnsi="Times New Roman"/>
          <w:b/>
          <w:color w:val="000000" w:themeColor="text1"/>
        </w:rPr>
      </w:pPr>
    </w:p>
    <w:p w14:paraId="7C1F9097" w14:textId="77777777" w:rsidR="00F61926" w:rsidRDefault="00F61926" w:rsidP="00787D18">
      <w:pPr>
        <w:pStyle w:val="ColorfulList-Accent11"/>
        <w:ind w:left="0"/>
        <w:jc w:val="both"/>
        <w:rPr>
          <w:rFonts w:ascii="Times New Roman" w:hAnsi="Times New Roman"/>
          <w:b/>
          <w:color w:val="000000" w:themeColor="text1"/>
        </w:rPr>
      </w:pPr>
    </w:p>
    <w:p w14:paraId="61FAF541" w14:textId="77777777" w:rsidR="00F61926" w:rsidRDefault="00F61926" w:rsidP="00787D18">
      <w:pPr>
        <w:pStyle w:val="ColorfulList-Accent11"/>
        <w:ind w:left="0"/>
        <w:jc w:val="both"/>
        <w:rPr>
          <w:rFonts w:ascii="Times New Roman" w:hAnsi="Times New Roman"/>
          <w:b/>
          <w:color w:val="000000" w:themeColor="text1"/>
        </w:rPr>
      </w:pPr>
    </w:p>
    <w:p w14:paraId="739F96F3" w14:textId="77777777" w:rsidR="00F61926" w:rsidRDefault="00F61926" w:rsidP="00787D18">
      <w:pPr>
        <w:pStyle w:val="ColorfulList-Accent11"/>
        <w:ind w:left="0"/>
        <w:jc w:val="both"/>
        <w:rPr>
          <w:rFonts w:ascii="Times New Roman" w:hAnsi="Times New Roman"/>
          <w:b/>
          <w:color w:val="000000" w:themeColor="text1"/>
        </w:rPr>
      </w:pPr>
    </w:p>
    <w:p w14:paraId="0AB08E9F" w14:textId="77777777" w:rsidR="00764DC6" w:rsidRDefault="00764DC6" w:rsidP="00787D18">
      <w:pPr>
        <w:pStyle w:val="ColorfulList-Accent11"/>
        <w:ind w:left="0"/>
        <w:jc w:val="both"/>
        <w:rPr>
          <w:rFonts w:ascii="Times New Roman" w:hAnsi="Times New Roman"/>
          <w:b/>
          <w:color w:val="000000" w:themeColor="text1"/>
        </w:rPr>
      </w:pPr>
    </w:p>
    <w:p w14:paraId="325C2688" w14:textId="77777777" w:rsidR="00764DC6" w:rsidRDefault="00764DC6" w:rsidP="00787D18">
      <w:pPr>
        <w:pStyle w:val="ColorfulList-Accent11"/>
        <w:ind w:left="0"/>
        <w:jc w:val="both"/>
        <w:rPr>
          <w:rFonts w:ascii="Times New Roman" w:hAnsi="Times New Roman"/>
          <w:b/>
          <w:color w:val="000000" w:themeColor="text1"/>
        </w:rPr>
      </w:pPr>
    </w:p>
    <w:p w14:paraId="143EEECC" w14:textId="77777777" w:rsidR="00764DC6" w:rsidRDefault="00764DC6" w:rsidP="00787D18">
      <w:pPr>
        <w:pStyle w:val="ColorfulList-Accent11"/>
        <w:ind w:left="0"/>
        <w:jc w:val="both"/>
        <w:rPr>
          <w:rFonts w:ascii="Times New Roman" w:hAnsi="Times New Roman"/>
          <w:b/>
          <w:color w:val="000000" w:themeColor="text1"/>
        </w:rPr>
      </w:pPr>
    </w:p>
    <w:p w14:paraId="4D5BD536" w14:textId="77777777" w:rsidR="00764DC6" w:rsidRDefault="00764DC6" w:rsidP="00787D18">
      <w:pPr>
        <w:pStyle w:val="ColorfulList-Accent11"/>
        <w:ind w:left="0"/>
        <w:jc w:val="both"/>
        <w:rPr>
          <w:rFonts w:ascii="Times New Roman" w:hAnsi="Times New Roman"/>
          <w:b/>
          <w:color w:val="000000" w:themeColor="text1"/>
        </w:rPr>
      </w:pPr>
    </w:p>
    <w:p w14:paraId="101A3AE1" w14:textId="77777777" w:rsidR="00764DC6" w:rsidRDefault="00764DC6" w:rsidP="00787D18">
      <w:pPr>
        <w:pStyle w:val="ColorfulList-Accent11"/>
        <w:ind w:left="0"/>
        <w:jc w:val="both"/>
        <w:rPr>
          <w:rFonts w:ascii="Times New Roman" w:hAnsi="Times New Roman"/>
          <w:b/>
          <w:color w:val="000000" w:themeColor="text1"/>
        </w:rPr>
      </w:pPr>
    </w:p>
    <w:p w14:paraId="6F6856F4" w14:textId="77777777" w:rsidR="00166BD1" w:rsidRDefault="00166BD1" w:rsidP="00787D18">
      <w:pPr>
        <w:pStyle w:val="ColorfulList-Accent11"/>
        <w:ind w:left="0"/>
        <w:jc w:val="both"/>
        <w:rPr>
          <w:rFonts w:ascii="Times New Roman" w:hAnsi="Times New Roman"/>
          <w:b/>
          <w:color w:val="000000" w:themeColor="text1"/>
        </w:rPr>
      </w:pPr>
    </w:p>
    <w:p w14:paraId="10DCB7D8" w14:textId="77777777" w:rsidR="00166BD1" w:rsidRDefault="00166BD1" w:rsidP="00787D18">
      <w:pPr>
        <w:pStyle w:val="ColorfulList-Accent11"/>
        <w:ind w:left="0"/>
        <w:jc w:val="both"/>
        <w:rPr>
          <w:rFonts w:ascii="Times New Roman" w:hAnsi="Times New Roman"/>
          <w:b/>
          <w:color w:val="000000" w:themeColor="text1"/>
        </w:rPr>
      </w:pPr>
    </w:p>
    <w:p w14:paraId="7E858DD7" w14:textId="77777777" w:rsidR="00166BD1" w:rsidRDefault="00166BD1" w:rsidP="00787D18">
      <w:pPr>
        <w:pStyle w:val="ColorfulList-Accent11"/>
        <w:ind w:left="0"/>
        <w:jc w:val="both"/>
        <w:rPr>
          <w:rFonts w:ascii="Times New Roman" w:hAnsi="Times New Roman"/>
          <w:b/>
          <w:color w:val="000000" w:themeColor="text1"/>
        </w:rPr>
      </w:pPr>
    </w:p>
    <w:p w14:paraId="649F7008" w14:textId="77777777" w:rsidR="00166BD1" w:rsidRDefault="00166BD1" w:rsidP="00787D18">
      <w:pPr>
        <w:pStyle w:val="ColorfulList-Accent11"/>
        <w:ind w:left="0"/>
        <w:jc w:val="both"/>
        <w:rPr>
          <w:rFonts w:ascii="Times New Roman" w:hAnsi="Times New Roman"/>
          <w:b/>
          <w:color w:val="000000" w:themeColor="text1"/>
        </w:rPr>
      </w:pPr>
    </w:p>
    <w:p w14:paraId="5399D7B8" w14:textId="77777777" w:rsidR="00166BD1" w:rsidRDefault="00166BD1" w:rsidP="00787D18">
      <w:pPr>
        <w:pStyle w:val="ColorfulList-Accent11"/>
        <w:ind w:left="0"/>
        <w:jc w:val="both"/>
        <w:rPr>
          <w:rFonts w:ascii="Times New Roman" w:hAnsi="Times New Roman"/>
          <w:b/>
          <w:color w:val="000000" w:themeColor="text1"/>
        </w:rPr>
      </w:pPr>
    </w:p>
    <w:p w14:paraId="4FF58E80" w14:textId="77777777" w:rsidR="00166BD1" w:rsidRDefault="00166BD1" w:rsidP="00787D18">
      <w:pPr>
        <w:pStyle w:val="ColorfulList-Accent11"/>
        <w:ind w:left="0"/>
        <w:jc w:val="both"/>
        <w:rPr>
          <w:rFonts w:ascii="Times New Roman" w:hAnsi="Times New Roman"/>
          <w:b/>
          <w:color w:val="000000" w:themeColor="text1"/>
        </w:rPr>
      </w:pPr>
    </w:p>
    <w:p w14:paraId="1A68AA7B" w14:textId="77777777" w:rsidR="00166BD1" w:rsidRDefault="00166BD1" w:rsidP="00787D18">
      <w:pPr>
        <w:pStyle w:val="ColorfulList-Accent11"/>
        <w:ind w:left="0"/>
        <w:jc w:val="both"/>
        <w:rPr>
          <w:rFonts w:ascii="Times New Roman" w:hAnsi="Times New Roman"/>
          <w:b/>
          <w:color w:val="000000" w:themeColor="text1"/>
        </w:rPr>
      </w:pPr>
    </w:p>
    <w:p w14:paraId="3C60EC54" w14:textId="77777777" w:rsidR="00166BD1" w:rsidRDefault="00166BD1" w:rsidP="00787D18">
      <w:pPr>
        <w:pStyle w:val="ColorfulList-Accent11"/>
        <w:ind w:left="0"/>
        <w:jc w:val="both"/>
        <w:rPr>
          <w:rFonts w:ascii="Times New Roman" w:hAnsi="Times New Roman"/>
          <w:b/>
          <w:color w:val="000000" w:themeColor="text1"/>
        </w:rPr>
      </w:pPr>
    </w:p>
    <w:p w14:paraId="6D571C78" w14:textId="77777777" w:rsidR="00166BD1" w:rsidRDefault="00166BD1" w:rsidP="00787D18">
      <w:pPr>
        <w:pStyle w:val="ColorfulList-Accent11"/>
        <w:ind w:left="0"/>
        <w:jc w:val="both"/>
        <w:rPr>
          <w:rFonts w:ascii="Times New Roman" w:hAnsi="Times New Roman"/>
          <w:b/>
          <w:color w:val="000000" w:themeColor="text1"/>
        </w:rPr>
      </w:pPr>
    </w:p>
    <w:p w14:paraId="57BBACBD" w14:textId="71E5A3DD" w:rsidR="00DB2AA6" w:rsidRDefault="00DB2AA6" w:rsidP="00DB2AA6">
      <w:pPr>
        <w:jc w:val="center"/>
        <w:rPr>
          <w:rFonts w:ascii="Times New Roman" w:hAnsi="Times New Roman"/>
          <w:b/>
        </w:rPr>
      </w:pPr>
      <w:r w:rsidRPr="006C40FD">
        <w:rPr>
          <w:rFonts w:ascii="Times New Roman" w:hAnsi="Times New Roman"/>
          <w:b/>
        </w:rPr>
        <w:lastRenderedPageBreak/>
        <w:t xml:space="preserve">Table </w:t>
      </w:r>
      <w:r w:rsidR="00166BD1">
        <w:rPr>
          <w:rFonts w:ascii="Times New Roman" w:hAnsi="Times New Roman"/>
          <w:b/>
        </w:rPr>
        <w:t>2</w:t>
      </w:r>
      <w:r w:rsidRPr="006C40FD">
        <w:rPr>
          <w:rFonts w:ascii="Times New Roman" w:hAnsi="Times New Roman"/>
          <w:b/>
        </w:rPr>
        <w:t>: Skin manifestations in NF1*</w:t>
      </w:r>
    </w:p>
    <w:p w14:paraId="55DEAFB1" w14:textId="77777777" w:rsidR="00220D22" w:rsidRDefault="00220D22" w:rsidP="00787D18">
      <w:pPr>
        <w:pStyle w:val="ColorfulList-Accent11"/>
        <w:ind w:left="0"/>
        <w:jc w:val="both"/>
        <w:rPr>
          <w:rFonts w:ascii="Times New Roman" w:hAnsi="Times New Roman"/>
          <w:b/>
          <w:color w:val="000000" w:themeColor="text1"/>
        </w:rPr>
      </w:pPr>
    </w:p>
    <w:p w14:paraId="5B06FBC1" w14:textId="77777777" w:rsidR="00220D22" w:rsidRDefault="00220D22" w:rsidP="00787D18">
      <w:pPr>
        <w:pStyle w:val="ColorfulList-Accent11"/>
        <w:ind w:left="0"/>
        <w:jc w:val="both"/>
        <w:rPr>
          <w:rFonts w:ascii="Times New Roman" w:hAnsi="Times New Roman"/>
          <w:b/>
          <w:color w:val="000000" w:themeColor="text1"/>
        </w:rPr>
      </w:pPr>
    </w:p>
    <w:tbl>
      <w:tblPr>
        <w:tblStyle w:val="TableGrid1"/>
        <w:tblpPr w:leftFromText="180" w:rightFromText="180" w:vertAnchor="text" w:horzAnchor="margin" w:tblpY="-58"/>
        <w:tblW w:w="5000" w:type="pct"/>
        <w:tblLook w:val="04A0" w:firstRow="1" w:lastRow="0" w:firstColumn="1" w:lastColumn="0" w:noHBand="0" w:noVBand="1"/>
      </w:tblPr>
      <w:tblGrid>
        <w:gridCol w:w="3729"/>
        <w:gridCol w:w="6567"/>
      </w:tblGrid>
      <w:tr w:rsidR="00DB2AA6" w:rsidRPr="006C40FD" w14:paraId="1D3822A0" w14:textId="77777777" w:rsidTr="00DB2AA6">
        <w:trPr>
          <w:trHeight w:val="275"/>
        </w:trPr>
        <w:tc>
          <w:tcPr>
            <w:tcW w:w="1811" w:type="pct"/>
          </w:tcPr>
          <w:p w14:paraId="35F50EE1" w14:textId="77777777" w:rsidR="00DB2AA6" w:rsidRPr="006C40FD" w:rsidRDefault="00DB2AA6" w:rsidP="00DB2AA6">
            <w:pPr>
              <w:spacing w:after="0" w:line="240" w:lineRule="auto"/>
              <w:jc w:val="center"/>
              <w:rPr>
                <w:rFonts w:ascii="Times New Roman" w:eastAsia="Times New Roman" w:hAnsi="Times New Roman" w:cs="Times New Roman"/>
                <w:b/>
              </w:rPr>
            </w:pPr>
            <w:r w:rsidRPr="006C40FD">
              <w:rPr>
                <w:rFonts w:ascii="Times New Roman" w:eastAsia="Times New Roman" w:hAnsi="Times New Roman" w:cs="Times New Roman"/>
                <w:b/>
              </w:rPr>
              <w:t>Manifestation</w:t>
            </w:r>
          </w:p>
        </w:tc>
        <w:tc>
          <w:tcPr>
            <w:tcW w:w="3189" w:type="pct"/>
          </w:tcPr>
          <w:p w14:paraId="15489992" w14:textId="77777777" w:rsidR="00DB2AA6" w:rsidRPr="006C40FD" w:rsidRDefault="00DB2AA6" w:rsidP="00DB2AA6">
            <w:pPr>
              <w:spacing w:after="0" w:line="240" w:lineRule="auto"/>
              <w:jc w:val="center"/>
              <w:rPr>
                <w:rFonts w:ascii="Times New Roman" w:eastAsia="Times New Roman" w:hAnsi="Times New Roman" w:cs="Times New Roman"/>
                <w:b/>
              </w:rPr>
            </w:pPr>
            <w:r w:rsidRPr="006C40FD">
              <w:rPr>
                <w:rFonts w:ascii="Times New Roman" w:eastAsia="Times New Roman" w:hAnsi="Times New Roman" w:cs="Times New Roman"/>
                <w:b/>
              </w:rPr>
              <w:t>Description</w:t>
            </w:r>
          </w:p>
        </w:tc>
      </w:tr>
      <w:tr w:rsidR="00DB2AA6" w:rsidRPr="006C40FD" w14:paraId="733AA898" w14:textId="77777777" w:rsidTr="00DB2AA6">
        <w:trPr>
          <w:trHeight w:val="1814"/>
        </w:trPr>
        <w:tc>
          <w:tcPr>
            <w:tcW w:w="1811" w:type="pct"/>
          </w:tcPr>
          <w:p w14:paraId="0D950A87" w14:textId="77777777" w:rsidR="00DB2AA6" w:rsidRPr="006C40FD" w:rsidRDefault="00DB2AA6" w:rsidP="00DB2AA6">
            <w:pPr>
              <w:spacing w:after="0" w:line="240" w:lineRule="auto"/>
              <w:rPr>
                <w:rFonts w:ascii="Times New Roman" w:eastAsia="Times New Roman" w:hAnsi="Times New Roman" w:cs="Times New Roman"/>
              </w:rPr>
            </w:pPr>
            <w:r w:rsidRPr="00F61926">
              <w:rPr>
                <w:rFonts w:ascii="Times New Roman" w:eastAsia="Times New Roman" w:hAnsi="Times New Roman"/>
                <w:noProof/>
                <w:lang w:val="en-GB" w:eastAsia="en-GB"/>
              </w:rPr>
              <w:drawing>
                <wp:inline distT="0" distB="0" distL="0" distR="0" wp14:anchorId="0D81E6BF" wp14:editId="4B7DD8FF">
                  <wp:extent cx="2160072" cy="1080000"/>
                  <wp:effectExtent l="19050" t="0" r="0" b="0"/>
                  <wp:docPr id="10" name="Picture 1" descr="C:\Users\Bryony\Documents\Bryony\Paediatric Neurology\Neurofibromatosis type 1\nf6-bi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ryony\Documents\Bryony\Paediatric Neurology\Neurofibromatosis type 1\nf6-big.jpg"/>
                          <pic:cNvPicPr>
                            <a:picLocks noChangeAspect="1" noChangeArrowheads="1"/>
                          </pic:cNvPicPr>
                        </pic:nvPicPr>
                        <pic:blipFill>
                          <a:blip r:embed="rId9"/>
                          <a:srcRect/>
                          <a:stretch>
                            <a:fillRect/>
                          </a:stretch>
                        </pic:blipFill>
                        <pic:spPr bwMode="auto">
                          <a:xfrm>
                            <a:off x="0" y="0"/>
                            <a:ext cx="2160072" cy="1080000"/>
                          </a:xfrm>
                          <a:prstGeom prst="rect">
                            <a:avLst/>
                          </a:prstGeom>
                          <a:noFill/>
                          <a:ln w="9525">
                            <a:noFill/>
                            <a:miter lim="800000"/>
                            <a:headEnd/>
                            <a:tailEnd/>
                          </a:ln>
                        </pic:spPr>
                      </pic:pic>
                    </a:graphicData>
                  </a:graphic>
                </wp:inline>
              </w:drawing>
            </w:r>
          </w:p>
        </w:tc>
        <w:tc>
          <w:tcPr>
            <w:tcW w:w="3189" w:type="pct"/>
          </w:tcPr>
          <w:p w14:paraId="29C18B93" w14:textId="77777777" w:rsidR="00DB2AA6" w:rsidRPr="007F6B63" w:rsidRDefault="00DB2AA6" w:rsidP="00DB2AA6">
            <w:pPr>
              <w:spacing w:after="0" w:line="240" w:lineRule="auto"/>
              <w:jc w:val="both"/>
              <w:rPr>
                <w:rFonts w:ascii="Times New Roman" w:eastAsia="Arial" w:hAnsi="Times New Roman" w:cs="Times New Roman"/>
                <w:b/>
                <w:bCs/>
                <w:color w:val="070707"/>
              </w:rPr>
            </w:pPr>
            <w:r>
              <w:rPr>
                <w:rFonts w:ascii="Times New Roman" w:eastAsia="Arial" w:hAnsi="Times New Roman" w:cs="Times New Roman"/>
                <w:b/>
                <w:bCs/>
                <w:color w:val="070707"/>
              </w:rPr>
              <w:t>Café au lait:</w:t>
            </w:r>
          </w:p>
          <w:p w14:paraId="01145887" w14:textId="77777777" w:rsidR="00DB2AA6" w:rsidRDefault="00DB2AA6" w:rsidP="00DB2AA6">
            <w:pPr>
              <w:spacing w:after="0" w:line="240" w:lineRule="auto"/>
              <w:jc w:val="both"/>
              <w:rPr>
                <w:rFonts w:ascii="Times New Roman" w:eastAsia="Arial" w:hAnsi="Times New Roman" w:cs="Times New Roman"/>
                <w:bCs/>
                <w:color w:val="070707"/>
              </w:rPr>
            </w:pPr>
          </w:p>
          <w:p w14:paraId="0494E985" w14:textId="77777777" w:rsidR="00DB2AA6" w:rsidRPr="0019780F" w:rsidRDefault="00DB2AA6" w:rsidP="00DB2AA6">
            <w:pPr>
              <w:spacing w:after="0" w:line="240" w:lineRule="auto"/>
              <w:jc w:val="both"/>
              <w:rPr>
                <w:rFonts w:ascii="Times New Roman" w:eastAsia="Arial" w:hAnsi="Times New Roman" w:cs="Times New Roman"/>
                <w:bCs/>
                <w:color w:val="070707"/>
              </w:rPr>
            </w:pPr>
            <w:r>
              <w:rPr>
                <w:rFonts w:ascii="Times New Roman" w:eastAsia="Arial" w:hAnsi="Times New Roman" w:cs="Times New Roman"/>
                <w:bCs/>
                <w:color w:val="070707"/>
              </w:rPr>
              <w:t>Benign</w:t>
            </w:r>
          </w:p>
          <w:p w14:paraId="5FCF48D1" w14:textId="77777777" w:rsidR="00DB2AA6" w:rsidRDefault="00DB2AA6" w:rsidP="00DB2AA6">
            <w:pPr>
              <w:spacing w:after="0" w:line="240" w:lineRule="auto"/>
              <w:jc w:val="both"/>
              <w:rPr>
                <w:rFonts w:ascii="Times New Roman" w:eastAsia="Arial" w:hAnsi="Times New Roman" w:cs="Times New Roman"/>
                <w:bCs/>
                <w:color w:val="070707"/>
              </w:rPr>
            </w:pPr>
            <w:r>
              <w:rPr>
                <w:rFonts w:ascii="Times New Roman" w:eastAsia="Arial" w:hAnsi="Times New Roman" w:cs="Times New Roman"/>
                <w:bCs/>
                <w:color w:val="070707"/>
              </w:rPr>
              <w:t>Flat light brown patches</w:t>
            </w:r>
          </w:p>
          <w:p w14:paraId="2E29536D" w14:textId="77777777" w:rsidR="00DB2AA6" w:rsidRDefault="00DB2AA6" w:rsidP="00DB2AA6">
            <w:pPr>
              <w:spacing w:after="0" w:line="240" w:lineRule="auto"/>
              <w:jc w:val="both"/>
              <w:rPr>
                <w:rFonts w:ascii="Times New Roman" w:eastAsia="Arial" w:hAnsi="Times New Roman" w:cs="Times New Roman"/>
                <w:bCs/>
                <w:color w:val="070707"/>
              </w:rPr>
            </w:pPr>
            <w:r>
              <w:rPr>
                <w:rFonts w:ascii="Times New Roman" w:eastAsia="Arial" w:hAnsi="Times New Roman" w:cs="Times New Roman"/>
                <w:bCs/>
                <w:color w:val="070707"/>
              </w:rPr>
              <w:t>6 required to meet diagnostic criteria</w:t>
            </w:r>
          </w:p>
          <w:p w14:paraId="02723A7E" w14:textId="77777777" w:rsidR="00DB2AA6" w:rsidRPr="00220D22" w:rsidRDefault="00DB2AA6" w:rsidP="00DB2AA6">
            <w:pPr>
              <w:spacing w:after="0" w:line="240" w:lineRule="auto"/>
              <w:jc w:val="both"/>
              <w:rPr>
                <w:rFonts w:ascii="Times New Roman" w:eastAsia="Arial" w:hAnsi="Times New Roman" w:cs="Times New Roman"/>
                <w:bCs/>
                <w:color w:val="070707"/>
              </w:rPr>
            </w:pPr>
            <w:r>
              <w:rPr>
                <w:rFonts w:ascii="Times New Roman" w:eastAsia="Arial" w:hAnsi="Times New Roman" w:cs="Times New Roman"/>
                <w:bCs/>
                <w:color w:val="070707"/>
              </w:rPr>
              <w:t>Appear by 2 years old and then increase in size and number over time</w:t>
            </w:r>
          </w:p>
        </w:tc>
      </w:tr>
      <w:tr w:rsidR="00DB2AA6" w:rsidRPr="006C40FD" w14:paraId="2B39F98A" w14:textId="77777777" w:rsidTr="00DB2AA6">
        <w:trPr>
          <w:trHeight w:val="1814"/>
        </w:trPr>
        <w:tc>
          <w:tcPr>
            <w:tcW w:w="1811" w:type="pct"/>
          </w:tcPr>
          <w:p w14:paraId="2C62D199" w14:textId="77777777" w:rsidR="00DB2AA6" w:rsidRPr="006C40FD" w:rsidRDefault="00DB2AA6" w:rsidP="00DB2AA6">
            <w:pPr>
              <w:spacing w:after="0" w:line="240" w:lineRule="auto"/>
              <w:rPr>
                <w:rFonts w:ascii="Times New Roman" w:eastAsia="Times New Roman" w:hAnsi="Times New Roman"/>
                <w:noProof/>
                <w:lang w:val="en-GB" w:eastAsia="en-GB"/>
              </w:rPr>
            </w:pPr>
            <w:r w:rsidRPr="00F61926">
              <w:rPr>
                <w:rFonts w:ascii="Times New Roman" w:eastAsia="Times New Roman" w:hAnsi="Times New Roman"/>
                <w:noProof/>
                <w:lang w:val="en-GB" w:eastAsia="en-GB"/>
              </w:rPr>
              <w:drawing>
                <wp:inline distT="0" distB="0" distL="0" distR="0" wp14:anchorId="35FA7D8A" wp14:editId="65AED4DF">
                  <wp:extent cx="2160072" cy="1080000"/>
                  <wp:effectExtent l="19050" t="0" r="0" b="0"/>
                  <wp:docPr id="11" name="Picture 2" descr="C:\Users\Bryony\Documents\Bryony\Paediatric Neurology\Neurofibromatosis type 1\nf3-bi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Bryony\Documents\Bryony\Paediatric Neurology\Neurofibromatosis type 1\nf3-big.JPG"/>
                          <pic:cNvPicPr>
                            <a:picLocks noChangeAspect="1" noChangeArrowheads="1"/>
                          </pic:cNvPicPr>
                        </pic:nvPicPr>
                        <pic:blipFill>
                          <a:blip r:embed="rId10"/>
                          <a:srcRect/>
                          <a:stretch>
                            <a:fillRect/>
                          </a:stretch>
                        </pic:blipFill>
                        <pic:spPr bwMode="auto">
                          <a:xfrm>
                            <a:off x="0" y="0"/>
                            <a:ext cx="2160072" cy="1080000"/>
                          </a:xfrm>
                          <a:prstGeom prst="rect">
                            <a:avLst/>
                          </a:prstGeom>
                          <a:noFill/>
                          <a:ln w="9525">
                            <a:noFill/>
                            <a:miter lim="800000"/>
                            <a:headEnd/>
                            <a:tailEnd/>
                          </a:ln>
                        </pic:spPr>
                      </pic:pic>
                    </a:graphicData>
                  </a:graphic>
                </wp:inline>
              </w:drawing>
            </w:r>
          </w:p>
        </w:tc>
        <w:tc>
          <w:tcPr>
            <w:tcW w:w="3189" w:type="pct"/>
          </w:tcPr>
          <w:p w14:paraId="660FA73B" w14:textId="77777777" w:rsidR="00DB2AA6" w:rsidRDefault="00DB2AA6" w:rsidP="00DB2AA6">
            <w:pPr>
              <w:spacing w:after="0" w:line="240" w:lineRule="auto"/>
              <w:jc w:val="both"/>
              <w:rPr>
                <w:rFonts w:ascii="Times New Roman" w:eastAsia="Times New Roman" w:hAnsi="Times New Roman"/>
              </w:rPr>
            </w:pPr>
            <w:r w:rsidRPr="00220D22">
              <w:rPr>
                <w:rFonts w:ascii="Times New Roman" w:eastAsia="Times New Roman" w:hAnsi="Times New Roman"/>
                <w:b/>
              </w:rPr>
              <w:t>Flexure freckling</w:t>
            </w:r>
            <w:r>
              <w:rPr>
                <w:rFonts w:ascii="Times New Roman" w:eastAsia="Times New Roman" w:hAnsi="Times New Roman"/>
                <w:b/>
              </w:rPr>
              <w:t>:</w:t>
            </w:r>
          </w:p>
          <w:p w14:paraId="018F7BAC" w14:textId="77777777" w:rsidR="00DB2AA6" w:rsidRDefault="00DB2AA6" w:rsidP="00DB2AA6">
            <w:pPr>
              <w:spacing w:after="0" w:line="240" w:lineRule="auto"/>
              <w:jc w:val="both"/>
              <w:rPr>
                <w:rFonts w:ascii="Times New Roman" w:eastAsia="Times New Roman" w:hAnsi="Times New Roman"/>
              </w:rPr>
            </w:pPr>
          </w:p>
          <w:p w14:paraId="788824E9" w14:textId="61ABBC9C" w:rsidR="00DB2AA6" w:rsidRDefault="00DB2AA6" w:rsidP="00DB2AA6">
            <w:pPr>
              <w:spacing w:after="0" w:line="240" w:lineRule="auto"/>
              <w:jc w:val="both"/>
              <w:rPr>
                <w:rFonts w:ascii="Times New Roman" w:eastAsia="Times New Roman" w:hAnsi="Times New Roman"/>
              </w:rPr>
            </w:pPr>
            <w:r>
              <w:rPr>
                <w:rFonts w:ascii="Times New Roman" w:eastAsia="Times New Roman" w:hAnsi="Times New Roman"/>
              </w:rPr>
              <w:t xml:space="preserve">Freckling in </w:t>
            </w:r>
            <w:r w:rsidR="00E40D79">
              <w:rPr>
                <w:rFonts w:ascii="Times New Roman" w:eastAsia="Times New Roman" w:hAnsi="Times New Roman"/>
              </w:rPr>
              <w:t>non-sun</w:t>
            </w:r>
            <w:r>
              <w:rPr>
                <w:rFonts w:ascii="Times New Roman" w:eastAsia="Times New Roman" w:hAnsi="Times New Roman"/>
              </w:rPr>
              <w:t>-exposed areas</w:t>
            </w:r>
          </w:p>
          <w:p w14:paraId="19FCFE07" w14:textId="77777777" w:rsidR="00DB2AA6" w:rsidRDefault="00DB2AA6" w:rsidP="00DB2AA6">
            <w:pPr>
              <w:spacing w:after="0" w:line="240" w:lineRule="auto"/>
              <w:jc w:val="both"/>
              <w:rPr>
                <w:rFonts w:ascii="Times New Roman" w:eastAsia="Times New Roman" w:hAnsi="Times New Roman"/>
              </w:rPr>
            </w:pPr>
            <w:r>
              <w:rPr>
                <w:rFonts w:ascii="Times New Roman" w:eastAsia="Times New Roman" w:hAnsi="Times New Roman"/>
              </w:rPr>
              <w:t>Benign</w:t>
            </w:r>
          </w:p>
          <w:p w14:paraId="19AA0978" w14:textId="77777777" w:rsidR="00DB2AA6" w:rsidRPr="00220D22" w:rsidRDefault="00DB2AA6" w:rsidP="00DB2AA6">
            <w:pPr>
              <w:spacing w:after="0" w:line="240" w:lineRule="auto"/>
              <w:jc w:val="both"/>
              <w:rPr>
                <w:rFonts w:ascii="Times New Roman" w:eastAsia="Times New Roman" w:hAnsi="Times New Roman"/>
              </w:rPr>
            </w:pPr>
            <w:r>
              <w:rPr>
                <w:rFonts w:ascii="Times New Roman" w:eastAsia="Times New Roman" w:hAnsi="Times New Roman"/>
              </w:rPr>
              <w:t>Diagnostic criteria for NF1</w:t>
            </w:r>
          </w:p>
        </w:tc>
      </w:tr>
      <w:tr w:rsidR="00DB2AA6" w:rsidRPr="006C40FD" w14:paraId="04CCD25C" w14:textId="77777777" w:rsidTr="00DB2AA6">
        <w:trPr>
          <w:trHeight w:val="1814"/>
        </w:trPr>
        <w:tc>
          <w:tcPr>
            <w:tcW w:w="1811" w:type="pct"/>
          </w:tcPr>
          <w:p w14:paraId="6A26FEC5" w14:textId="77777777" w:rsidR="00DB2AA6" w:rsidRPr="006C40FD" w:rsidRDefault="00DB2AA6" w:rsidP="00DB2AA6">
            <w:pPr>
              <w:spacing w:after="0" w:line="240" w:lineRule="auto"/>
              <w:rPr>
                <w:rFonts w:ascii="Times New Roman" w:eastAsia="Times New Roman" w:hAnsi="Times New Roman" w:cs="Times New Roman"/>
              </w:rPr>
            </w:pPr>
            <w:r w:rsidRPr="00F61926">
              <w:rPr>
                <w:rFonts w:ascii="Times New Roman" w:eastAsia="Times New Roman" w:hAnsi="Times New Roman"/>
                <w:noProof/>
                <w:lang w:val="en-GB" w:eastAsia="en-GB"/>
              </w:rPr>
              <w:drawing>
                <wp:inline distT="0" distB="0" distL="0" distR="0" wp14:anchorId="7F29629F" wp14:editId="71B97860">
                  <wp:extent cx="2160072" cy="1080000"/>
                  <wp:effectExtent l="19050" t="0" r="0" b="0"/>
                  <wp:docPr id="12" name="Picture 4" descr="C:\Users\Bryony\Documents\Bryony\Paediatric Neurology\Neurofibromatosis type 1\nf04-bi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Bryony\Documents\Bryony\Paediatric Neurology\Neurofibromatosis type 1\nf04-big.jpg"/>
                          <pic:cNvPicPr>
                            <a:picLocks noChangeAspect="1" noChangeArrowheads="1"/>
                          </pic:cNvPicPr>
                        </pic:nvPicPr>
                        <pic:blipFill>
                          <a:blip r:embed="rId11"/>
                          <a:srcRect/>
                          <a:stretch>
                            <a:fillRect/>
                          </a:stretch>
                        </pic:blipFill>
                        <pic:spPr bwMode="auto">
                          <a:xfrm>
                            <a:off x="0" y="0"/>
                            <a:ext cx="2160072" cy="1080000"/>
                          </a:xfrm>
                          <a:prstGeom prst="rect">
                            <a:avLst/>
                          </a:prstGeom>
                          <a:noFill/>
                          <a:ln w="9525">
                            <a:noFill/>
                            <a:miter lim="800000"/>
                            <a:headEnd/>
                            <a:tailEnd/>
                          </a:ln>
                        </pic:spPr>
                      </pic:pic>
                    </a:graphicData>
                  </a:graphic>
                </wp:inline>
              </w:drawing>
            </w:r>
          </w:p>
        </w:tc>
        <w:tc>
          <w:tcPr>
            <w:tcW w:w="3189" w:type="pct"/>
          </w:tcPr>
          <w:p w14:paraId="7508AB06" w14:textId="77777777" w:rsidR="00DB2AA6" w:rsidRPr="0019780F" w:rsidRDefault="00DB2AA6" w:rsidP="00DB2AA6">
            <w:pPr>
              <w:spacing w:after="0" w:line="251" w:lineRule="auto"/>
              <w:ind w:right="183"/>
              <w:jc w:val="both"/>
              <w:rPr>
                <w:rFonts w:ascii="Times New Roman" w:eastAsia="Arial" w:hAnsi="Times New Roman" w:cs="Times New Roman"/>
              </w:rPr>
            </w:pPr>
            <w:r>
              <w:rPr>
                <w:rFonts w:ascii="Times New Roman" w:eastAsia="Arial" w:hAnsi="Times New Roman" w:cs="Times New Roman"/>
                <w:b/>
                <w:bCs/>
                <w:color w:val="070707"/>
                <w:w w:val="105"/>
              </w:rPr>
              <w:t>Cutaneous neurofibroma / dermal neurofibroma</w:t>
            </w:r>
          </w:p>
          <w:p w14:paraId="6895EEC0" w14:textId="77777777" w:rsidR="00DB2AA6" w:rsidRDefault="00DB2AA6" w:rsidP="00DB2AA6">
            <w:pPr>
              <w:spacing w:after="0" w:line="240" w:lineRule="auto"/>
              <w:jc w:val="both"/>
              <w:rPr>
                <w:rFonts w:ascii="Times New Roman" w:eastAsia="Times New Roman" w:hAnsi="Times New Roman" w:cs="Times New Roman"/>
              </w:rPr>
            </w:pPr>
          </w:p>
          <w:p w14:paraId="5AF53967" w14:textId="77777777" w:rsidR="00DB2AA6" w:rsidRDefault="00DB2AA6" w:rsidP="00DB2AA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Benign tumours of peripheral nerves in the skin</w:t>
            </w:r>
          </w:p>
          <w:p w14:paraId="0CA815B7" w14:textId="77777777" w:rsidR="00DB2AA6" w:rsidRDefault="00DB2AA6" w:rsidP="00DB2AA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No potential for malignant change</w:t>
            </w:r>
          </w:p>
          <w:p w14:paraId="2755B32C" w14:textId="77777777" w:rsidR="00DB2AA6" w:rsidRDefault="00DB2AA6" w:rsidP="00DB2AA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Removed for cosmetic reasons or if causing discomfort</w:t>
            </w:r>
          </w:p>
          <w:p w14:paraId="1DC76079" w14:textId="77777777" w:rsidR="00DB2AA6" w:rsidRPr="006C40FD" w:rsidRDefault="00DB2AA6" w:rsidP="00DB2AA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(In contrast: subcutaneous neurofibroma: less visible, bumps in the skin; cause pain and paraesthesia; rarely undergo malignant transformation.)</w:t>
            </w:r>
          </w:p>
        </w:tc>
      </w:tr>
      <w:tr w:rsidR="00DB2AA6" w:rsidRPr="006C40FD" w14:paraId="393C2362" w14:textId="77777777" w:rsidTr="00DB2AA6">
        <w:trPr>
          <w:trHeight w:val="1814"/>
        </w:trPr>
        <w:tc>
          <w:tcPr>
            <w:tcW w:w="1811" w:type="pct"/>
          </w:tcPr>
          <w:p w14:paraId="40AEC314" w14:textId="77777777" w:rsidR="00DB2AA6" w:rsidRPr="006C40FD" w:rsidRDefault="00DB2AA6" w:rsidP="00DB2AA6">
            <w:pPr>
              <w:tabs>
                <w:tab w:val="left" w:pos="1006"/>
              </w:tabs>
              <w:spacing w:after="0" w:line="240" w:lineRule="auto"/>
              <w:rPr>
                <w:rFonts w:ascii="Times New Roman" w:eastAsia="Times New Roman" w:hAnsi="Times New Roman" w:cs="Times New Roman"/>
              </w:rPr>
            </w:pPr>
            <w:r w:rsidRPr="00F61926">
              <w:rPr>
                <w:rFonts w:ascii="Times New Roman" w:eastAsia="Times New Roman" w:hAnsi="Times New Roman"/>
                <w:noProof/>
                <w:lang w:val="en-GB" w:eastAsia="en-GB"/>
              </w:rPr>
              <w:drawing>
                <wp:inline distT="0" distB="0" distL="0" distR="0" wp14:anchorId="734BFC93" wp14:editId="45257D6D">
                  <wp:extent cx="2160072" cy="1080000"/>
                  <wp:effectExtent l="19050" t="0" r="0" b="0"/>
                  <wp:docPr id="13" name="Picture 13" descr="C:\Users\Bryony\Documents\Bryony\Paediatric Neurology\Neurofibromatosis type 1\nf4-bi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Bryony\Documents\Bryony\Paediatric Neurology\Neurofibromatosis type 1\nf4-big.jpg"/>
                          <pic:cNvPicPr>
                            <a:picLocks noChangeAspect="1" noChangeArrowheads="1"/>
                          </pic:cNvPicPr>
                        </pic:nvPicPr>
                        <pic:blipFill>
                          <a:blip r:embed="rId12"/>
                          <a:srcRect/>
                          <a:stretch>
                            <a:fillRect/>
                          </a:stretch>
                        </pic:blipFill>
                        <pic:spPr bwMode="auto">
                          <a:xfrm>
                            <a:off x="0" y="0"/>
                            <a:ext cx="2160072" cy="1080000"/>
                          </a:xfrm>
                          <a:prstGeom prst="rect">
                            <a:avLst/>
                          </a:prstGeom>
                          <a:noFill/>
                          <a:ln w="9525">
                            <a:noFill/>
                            <a:miter lim="800000"/>
                            <a:headEnd/>
                            <a:tailEnd/>
                          </a:ln>
                        </pic:spPr>
                      </pic:pic>
                    </a:graphicData>
                  </a:graphic>
                </wp:inline>
              </w:drawing>
            </w:r>
          </w:p>
        </w:tc>
        <w:tc>
          <w:tcPr>
            <w:tcW w:w="3189" w:type="pct"/>
          </w:tcPr>
          <w:p w14:paraId="0B7E9DD3" w14:textId="77777777" w:rsidR="00DB2AA6" w:rsidRPr="006C40FD" w:rsidRDefault="00DB2AA6" w:rsidP="00DB2AA6">
            <w:pPr>
              <w:spacing w:after="0" w:line="250" w:lineRule="auto"/>
              <w:ind w:right="183"/>
              <w:jc w:val="both"/>
              <w:rPr>
                <w:rFonts w:ascii="Times New Roman" w:eastAsia="Arial" w:hAnsi="Times New Roman" w:cs="Times New Roman"/>
              </w:rPr>
            </w:pPr>
            <w:r>
              <w:rPr>
                <w:rFonts w:ascii="Times New Roman" w:eastAsia="Arial" w:hAnsi="Times New Roman" w:cs="Times New Roman"/>
                <w:b/>
                <w:bCs/>
                <w:color w:val="070707"/>
                <w:w w:val="105"/>
              </w:rPr>
              <w:t>Plexiform neurofibroma</w:t>
            </w:r>
          </w:p>
          <w:p w14:paraId="13796D0A" w14:textId="77777777" w:rsidR="00DB2AA6" w:rsidRDefault="00DB2AA6" w:rsidP="00DB2AA6">
            <w:pPr>
              <w:spacing w:after="0" w:line="240" w:lineRule="auto"/>
              <w:rPr>
                <w:rFonts w:ascii="Times New Roman" w:eastAsia="Times New Roman" w:hAnsi="Times New Roman" w:cs="Times New Roman"/>
              </w:rPr>
            </w:pPr>
          </w:p>
          <w:p w14:paraId="3458D3C1" w14:textId="77777777" w:rsidR="00DB2AA6" w:rsidRDefault="00DB2AA6" w:rsidP="00DB2AA6">
            <w:pPr>
              <w:spacing w:after="0" w:line="240" w:lineRule="auto"/>
              <w:rPr>
                <w:rFonts w:ascii="Times New Roman" w:eastAsia="Times New Roman" w:hAnsi="Times New Roman" w:cs="Times New Roman"/>
              </w:rPr>
            </w:pPr>
            <w:r>
              <w:rPr>
                <w:rFonts w:ascii="Times New Roman" w:eastAsia="Times New Roman" w:hAnsi="Times New Roman" w:cs="Times New Roman"/>
              </w:rPr>
              <w:t>Not visible initially; internal neurofibromas</w:t>
            </w:r>
          </w:p>
          <w:p w14:paraId="4EC052A7" w14:textId="77777777" w:rsidR="00DB2AA6" w:rsidRDefault="00DB2AA6" w:rsidP="00DB2AA6">
            <w:pPr>
              <w:spacing w:after="0" w:line="240" w:lineRule="auto"/>
              <w:rPr>
                <w:rFonts w:ascii="Times New Roman" w:eastAsia="Times New Roman" w:hAnsi="Times New Roman" w:cs="Times New Roman"/>
              </w:rPr>
            </w:pPr>
            <w:r>
              <w:rPr>
                <w:rFonts w:ascii="Times New Roman" w:hAnsi="Times New Roman"/>
                <w:color w:val="000000" w:themeColor="text1"/>
              </w:rPr>
              <w:t xml:space="preserve">Affect </w:t>
            </w:r>
            <w:r w:rsidRPr="006C40FD">
              <w:rPr>
                <w:rFonts w:ascii="Times New Roman" w:hAnsi="Times New Roman"/>
                <w:color w:val="000000" w:themeColor="text1"/>
              </w:rPr>
              <w:t>large nerve</w:t>
            </w:r>
            <w:r>
              <w:rPr>
                <w:rFonts w:ascii="Times New Roman" w:hAnsi="Times New Roman"/>
                <w:color w:val="000000" w:themeColor="text1"/>
              </w:rPr>
              <w:t xml:space="preserve"> trunks, spinal roots or</w:t>
            </w:r>
            <w:r w:rsidRPr="006C40FD">
              <w:rPr>
                <w:rFonts w:ascii="Times New Roman" w:hAnsi="Times New Roman"/>
                <w:color w:val="000000" w:themeColor="text1"/>
              </w:rPr>
              <w:t xml:space="preserve"> multiple nerve branches</w:t>
            </w:r>
          </w:p>
          <w:p w14:paraId="432FABB5" w14:textId="77777777" w:rsidR="00DB2AA6" w:rsidRDefault="00DB2AA6" w:rsidP="00DB2AA6">
            <w:pPr>
              <w:spacing w:after="0" w:line="240" w:lineRule="auto"/>
              <w:rPr>
                <w:rFonts w:ascii="Times New Roman" w:eastAsia="Times New Roman" w:hAnsi="Times New Roman" w:cs="Times New Roman"/>
              </w:rPr>
            </w:pPr>
            <w:r>
              <w:rPr>
                <w:rFonts w:ascii="Times New Roman" w:eastAsia="Times New Roman" w:hAnsi="Times New Roman" w:cs="Times New Roman"/>
              </w:rPr>
              <w:t>Can infiltrate soft tissue and bone</w:t>
            </w:r>
          </w:p>
          <w:p w14:paraId="16DB0CD5" w14:textId="77777777" w:rsidR="00DB2AA6" w:rsidRDefault="00DB2AA6" w:rsidP="00DB2AA6">
            <w:pPr>
              <w:spacing w:after="0" w:line="240" w:lineRule="auto"/>
              <w:rPr>
                <w:rFonts w:ascii="Times New Roman" w:eastAsia="Times New Roman" w:hAnsi="Times New Roman" w:cs="Times New Roman"/>
              </w:rPr>
            </w:pPr>
            <w:r>
              <w:rPr>
                <w:rFonts w:ascii="Times New Roman" w:eastAsia="Times New Roman" w:hAnsi="Times New Roman" w:cs="Times New Roman"/>
              </w:rPr>
              <w:t>Cause pain, disfigurement, impaired function; rarely become malignant</w:t>
            </w:r>
          </w:p>
          <w:p w14:paraId="6C880531" w14:textId="77777777" w:rsidR="00DB2AA6" w:rsidRPr="006C40FD" w:rsidRDefault="00DB2AA6" w:rsidP="00DB2AA6">
            <w:pPr>
              <w:spacing w:after="0" w:line="240" w:lineRule="auto"/>
              <w:rPr>
                <w:rFonts w:ascii="Times New Roman" w:eastAsia="Times New Roman" w:hAnsi="Times New Roman" w:cs="Times New Roman"/>
              </w:rPr>
            </w:pPr>
            <w:r>
              <w:rPr>
                <w:rFonts w:ascii="Times New Roman" w:eastAsia="Times New Roman" w:hAnsi="Times New Roman" w:cs="Times New Roman"/>
              </w:rPr>
              <w:t>Sometimes overlying skin is pigmented</w:t>
            </w:r>
          </w:p>
        </w:tc>
      </w:tr>
      <w:tr w:rsidR="00DB2AA6" w:rsidRPr="006C40FD" w14:paraId="4AE9B74E" w14:textId="77777777" w:rsidTr="00DB2AA6">
        <w:trPr>
          <w:trHeight w:val="1814"/>
        </w:trPr>
        <w:tc>
          <w:tcPr>
            <w:tcW w:w="1811" w:type="pct"/>
          </w:tcPr>
          <w:p w14:paraId="532646BC" w14:textId="77777777" w:rsidR="00DB2AA6" w:rsidRPr="006C40FD" w:rsidRDefault="00DB2AA6" w:rsidP="00DB2AA6">
            <w:pPr>
              <w:spacing w:after="0" w:line="240" w:lineRule="auto"/>
              <w:rPr>
                <w:rFonts w:ascii="Times New Roman" w:eastAsia="Times New Roman" w:hAnsi="Times New Roman" w:cs="Times New Roman"/>
              </w:rPr>
            </w:pPr>
            <w:r w:rsidRPr="00F61926">
              <w:rPr>
                <w:rFonts w:ascii="Times New Roman" w:eastAsia="Times New Roman" w:hAnsi="Times New Roman"/>
                <w:noProof/>
                <w:lang w:val="en-GB" w:eastAsia="en-GB"/>
              </w:rPr>
              <w:drawing>
                <wp:inline distT="0" distB="0" distL="0" distR="0" wp14:anchorId="4A499956" wp14:editId="048C50D0">
                  <wp:extent cx="2160000" cy="1080655"/>
                  <wp:effectExtent l="19050" t="0" r="0" b="0"/>
                  <wp:docPr id="14" name="Picture 14" descr="C:\Users\Bryony\Documents\Bryony\Paediatric Neurology\Neurofibromatosis type 1\jxg1-bi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Bryony\Documents\Bryony\Paediatric Neurology\Neurofibromatosis type 1\jxg1-big.JPG"/>
                          <pic:cNvPicPr>
                            <a:picLocks noChangeAspect="1" noChangeArrowheads="1"/>
                          </pic:cNvPicPr>
                        </pic:nvPicPr>
                        <pic:blipFill>
                          <a:blip r:embed="rId13"/>
                          <a:srcRect/>
                          <a:stretch>
                            <a:fillRect/>
                          </a:stretch>
                        </pic:blipFill>
                        <pic:spPr bwMode="auto">
                          <a:xfrm>
                            <a:off x="0" y="0"/>
                            <a:ext cx="2160000" cy="1080655"/>
                          </a:xfrm>
                          <a:prstGeom prst="rect">
                            <a:avLst/>
                          </a:prstGeom>
                          <a:noFill/>
                          <a:ln w="9525">
                            <a:noFill/>
                            <a:miter lim="800000"/>
                            <a:headEnd/>
                            <a:tailEnd/>
                          </a:ln>
                        </pic:spPr>
                      </pic:pic>
                    </a:graphicData>
                  </a:graphic>
                </wp:inline>
              </w:drawing>
            </w:r>
          </w:p>
        </w:tc>
        <w:tc>
          <w:tcPr>
            <w:tcW w:w="3189" w:type="pct"/>
          </w:tcPr>
          <w:p w14:paraId="7E7475DB" w14:textId="77777777" w:rsidR="00DB2AA6" w:rsidRDefault="00DB2AA6" w:rsidP="00DB2AA6">
            <w:pPr>
              <w:spacing w:after="0" w:line="240" w:lineRule="auto"/>
              <w:rPr>
                <w:rFonts w:ascii="Times New Roman" w:eastAsia="Arial" w:hAnsi="Times New Roman" w:cs="Times New Roman"/>
                <w:b/>
                <w:bCs/>
                <w:color w:val="070707"/>
                <w:w w:val="105"/>
              </w:rPr>
            </w:pPr>
            <w:r>
              <w:rPr>
                <w:rFonts w:ascii="Times New Roman" w:eastAsia="Arial" w:hAnsi="Times New Roman" w:cs="Times New Roman"/>
                <w:b/>
                <w:bCs/>
                <w:color w:val="070707"/>
                <w:w w:val="105"/>
              </w:rPr>
              <w:t>Xanthogranuloma</w:t>
            </w:r>
          </w:p>
          <w:p w14:paraId="54DA5169" w14:textId="77777777" w:rsidR="00DB2AA6" w:rsidRDefault="00DB2AA6" w:rsidP="00DB2AA6">
            <w:pPr>
              <w:spacing w:after="0" w:line="240" w:lineRule="auto"/>
              <w:rPr>
                <w:rFonts w:ascii="Times New Roman" w:eastAsia="Times New Roman" w:hAnsi="Times New Roman" w:cs="Times New Roman"/>
              </w:rPr>
            </w:pPr>
          </w:p>
          <w:p w14:paraId="567216EA" w14:textId="77777777" w:rsidR="00DB2AA6" w:rsidRDefault="00DB2AA6" w:rsidP="00DB2AA6">
            <w:pPr>
              <w:spacing w:after="0" w:line="240" w:lineRule="auto"/>
              <w:rPr>
                <w:rFonts w:ascii="Times New Roman" w:eastAsia="Times New Roman" w:hAnsi="Times New Roman" w:cs="Times New Roman"/>
              </w:rPr>
            </w:pPr>
            <w:r>
              <w:rPr>
                <w:rFonts w:ascii="Times New Roman" w:eastAsia="Times New Roman" w:hAnsi="Times New Roman" w:cs="Times New Roman"/>
              </w:rPr>
              <w:t>Red/yellow papules, usually &lt;0.5cm diameter (up to 2cm can occur)</w:t>
            </w:r>
          </w:p>
          <w:p w14:paraId="71E5ECD1" w14:textId="77777777" w:rsidR="00DB2AA6" w:rsidRDefault="00DB2AA6" w:rsidP="00DB2AA6">
            <w:pPr>
              <w:spacing w:after="0" w:line="240" w:lineRule="auto"/>
              <w:rPr>
                <w:rFonts w:ascii="Times New Roman" w:eastAsia="Times New Roman" w:hAnsi="Times New Roman" w:cs="Times New Roman"/>
              </w:rPr>
            </w:pPr>
            <w:r>
              <w:rPr>
                <w:rFonts w:ascii="Times New Roman" w:eastAsia="Times New Roman" w:hAnsi="Times New Roman" w:cs="Times New Roman"/>
              </w:rPr>
              <w:t>May become scaly</w:t>
            </w:r>
          </w:p>
          <w:p w14:paraId="1CBAF7A7" w14:textId="77777777" w:rsidR="00DB2AA6" w:rsidRDefault="00DB2AA6" w:rsidP="00DB2AA6">
            <w:pPr>
              <w:spacing w:after="0" w:line="240" w:lineRule="auto"/>
              <w:rPr>
                <w:rFonts w:ascii="Times New Roman" w:eastAsia="Times New Roman" w:hAnsi="Times New Roman" w:cs="Times New Roman"/>
              </w:rPr>
            </w:pPr>
            <w:r>
              <w:rPr>
                <w:rFonts w:ascii="Times New Roman" w:eastAsia="Times New Roman" w:hAnsi="Times New Roman" w:cs="Times New Roman"/>
              </w:rPr>
              <w:t>Non-Langerhan’s cell histiocytosis</w:t>
            </w:r>
          </w:p>
          <w:p w14:paraId="4BBB8088" w14:textId="77777777" w:rsidR="00DB2AA6" w:rsidRDefault="00DB2AA6" w:rsidP="00DB2AA6">
            <w:pPr>
              <w:spacing w:after="0" w:line="240" w:lineRule="auto"/>
              <w:rPr>
                <w:rFonts w:ascii="Times New Roman" w:eastAsia="Times New Roman" w:hAnsi="Times New Roman" w:cs="Times New Roman"/>
              </w:rPr>
            </w:pPr>
            <w:r>
              <w:rPr>
                <w:rFonts w:ascii="Times New Roman" w:eastAsia="Times New Roman" w:hAnsi="Times New Roman" w:cs="Times New Roman"/>
              </w:rPr>
              <w:t>An association with CML</w:t>
            </w:r>
          </w:p>
          <w:p w14:paraId="733ECA74" w14:textId="77777777" w:rsidR="00DB2AA6" w:rsidRPr="006C40FD" w:rsidRDefault="00DB2AA6" w:rsidP="00DB2AA6">
            <w:pPr>
              <w:spacing w:after="0" w:line="240" w:lineRule="auto"/>
              <w:rPr>
                <w:rFonts w:ascii="Times New Roman" w:eastAsia="Times New Roman" w:hAnsi="Times New Roman" w:cs="Times New Roman"/>
              </w:rPr>
            </w:pPr>
          </w:p>
        </w:tc>
      </w:tr>
      <w:tr w:rsidR="00DB2AA6" w:rsidRPr="006C40FD" w14:paraId="621F424C" w14:textId="77777777" w:rsidTr="00DB2AA6">
        <w:trPr>
          <w:trHeight w:val="1814"/>
        </w:trPr>
        <w:tc>
          <w:tcPr>
            <w:tcW w:w="1811" w:type="pct"/>
          </w:tcPr>
          <w:p w14:paraId="032A0C39" w14:textId="77777777" w:rsidR="00DB2AA6" w:rsidRPr="006C40FD" w:rsidRDefault="00DB2AA6" w:rsidP="00DB2AA6">
            <w:pPr>
              <w:spacing w:after="0" w:line="240" w:lineRule="auto"/>
              <w:rPr>
                <w:rFonts w:ascii="Times New Roman" w:hAnsi="Times New Roman"/>
                <w:noProof/>
                <w:lang w:val="en-GB" w:eastAsia="en-GB"/>
              </w:rPr>
            </w:pPr>
            <w:r>
              <w:rPr>
                <w:noProof/>
                <w:lang w:val="en-GB" w:eastAsia="en-GB"/>
              </w:rPr>
              <w:drawing>
                <wp:inline distT="0" distB="0" distL="0" distR="0" wp14:anchorId="1604E381" wp14:editId="54987838">
                  <wp:extent cx="2160000" cy="1080655"/>
                  <wp:effectExtent l="19050" t="0" r="0" b="0"/>
                  <wp:docPr id="15" name="Picture 5" descr="C:\Users\Bryony\AppData\Local\Microsoft\Windows\INetCache\Content.Word\glomustumour-a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Bryony\AppData\Local\Microsoft\Windows\INetCache\Content.Word\glomustumour-alt.jpg"/>
                          <pic:cNvPicPr>
                            <a:picLocks noChangeAspect="1" noChangeArrowheads="1"/>
                          </pic:cNvPicPr>
                        </pic:nvPicPr>
                        <pic:blipFill>
                          <a:blip r:embed="rId14"/>
                          <a:srcRect/>
                          <a:stretch>
                            <a:fillRect/>
                          </a:stretch>
                        </pic:blipFill>
                        <pic:spPr bwMode="auto">
                          <a:xfrm>
                            <a:off x="0" y="0"/>
                            <a:ext cx="2160000" cy="1080655"/>
                          </a:xfrm>
                          <a:prstGeom prst="rect">
                            <a:avLst/>
                          </a:prstGeom>
                          <a:noFill/>
                          <a:ln w="9525">
                            <a:noFill/>
                            <a:miter lim="800000"/>
                            <a:headEnd/>
                            <a:tailEnd/>
                          </a:ln>
                        </pic:spPr>
                      </pic:pic>
                    </a:graphicData>
                  </a:graphic>
                </wp:inline>
              </w:drawing>
            </w:r>
          </w:p>
        </w:tc>
        <w:tc>
          <w:tcPr>
            <w:tcW w:w="3189" w:type="pct"/>
          </w:tcPr>
          <w:p w14:paraId="7F2394DC" w14:textId="77777777" w:rsidR="00DB2AA6" w:rsidRDefault="00DB2AA6" w:rsidP="00DB2AA6">
            <w:pPr>
              <w:spacing w:after="0" w:line="240" w:lineRule="auto"/>
              <w:rPr>
                <w:rFonts w:ascii="Times New Roman" w:eastAsia="Arial" w:hAnsi="Times New Roman"/>
                <w:b/>
                <w:bCs/>
                <w:color w:val="070707"/>
                <w:w w:val="105"/>
              </w:rPr>
            </w:pPr>
            <w:r>
              <w:rPr>
                <w:rFonts w:ascii="Times New Roman" w:eastAsia="Arial" w:hAnsi="Times New Roman"/>
                <w:b/>
                <w:bCs/>
                <w:color w:val="070707"/>
                <w:w w:val="105"/>
              </w:rPr>
              <w:t>Glomus tumours</w:t>
            </w:r>
          </w:p>
          <w:p w14:paraId="1312B7EF" w14:textId="77777777" w:rsidR="00DB2AA6" w:rsidRDefault="00DB2AA6" w:rsidP="00DB2AA6">
            <w:pPr>
              <w:spacing w:after="0" w:line="240" w:lineRule="auto"/>
              <w:rPr>
                <w:rFonts w:ascii="Times New Roman" w:eastAsia="Arial" w:hAnsi="Times New Roman"/>
                <w:b/>
                <w:bCs/>
                <w:color w:val="070707"/>
                <w:w w:val="105"/>
              </w:rPr>
            </w:pPr>
          </w:p>
          <w:p w14:paraId="5027078B" w14:textId="77777777" w:rsidR="00DB2AA6" w:rsidRDefault="00DB2AA6" w:rsidP="00DB2AA6">
            <w:pPr>
              <w:pStyle w:val="ColorfulList-Accent11"/>
              <w:ind w:left="0"/>
              <w:jc w:val="both"/>
              <w:rPr>
                <w:rFonts w:ascii="Times New Roman" w:hAnsi="Times New Roman"/>
              </w:rPr>
            </w:pPr>
            <w:r>
              <w:rPr>
                <w:rFonts w:ascii="Times New Roman" w:hAnsi="Times New Roman"/>
              </w:rPr>
              <w:t>Arise from the glomus body</w:t>
            </w:r>
          </w:p>
          <w:p w14:paraId="0459306C" w14:textId="77777777" w:rsidR="00DB2AA6" w:rsidRDefault="00DB2AA6" w:rsidP="00DB2AA6">
            <w:pPr>
              <w:pStyle w:val="ColorfulList-Accent11"/>
              <w:ind w:left="0"/>
              <w:jc w:val="both"/>
              <w:rPr>
                <w:rFonts w:ascii="Times New Roman" w:hAnsi="Times New Roman"/>
              </w:rPr>
            </w:pPr>
            <w:r>
              <w:rPr>
                <w:rFonts w:ascii="Times New Roman" w:hAnsi="Times New Roman"/>
              </w:rPr>
              <w:t>Found under the nail or adjacent to it</w:t>
            </w:r>
          </w:p>
          <w:p w14:paraId="6CA3594D" w14:textId="77777777" w:rsidR="00DB2AA6" w:rsidRDefault="00DB2AA6" w:rsidP="00DB2AA6">
            <w:pPr>
              <w:pStyle w:val="ColorfulList-Accent11"/>
              <w:ind w:left="0"/>
              <w:jc w:val="both"/>
              <w:rPr>
                <w:rFonts w:ascii="Times New Roman" w:hAnsi="Times New Roman"/>
              </w:rPr>
            </w:pPr>
            <w:r>
              <w:rPr>
                <w:rFonts w:ascii="Times New Roman" w:hAnsi="Times New Roman"/>
              </w:rPr>
              <w:t>Present as painful nail, worse on placing the finger in cold water</w:t>
            </w:r>
          </w:p>
          <w:p w14:paraId="51A5D668" w14:textId="77777777" w:rsidR="00DB2AA6" w:rsidRPr="00A0774B" w:rsidRDefault="00DB2AA6" w:rsidP="00DB2AA6">
            <w:pPr>
              <w:pStyle w:val="ColorfulList-Accent11"/>
              <w:ind w:left="0"/>
              <w:jc w:val="both"/>
              <w:rPr>
                <w:rFonts w:ascii="Times New Roman" w:hAnsi="Times New Roman"/>
              </w:rPr>
            </w:pPr>
            <w:r>
              <w:rPr>
                <w:rFonts w:ascii="Times New Roman" w:hAnsi="Times New Roman"/>
              </w:rPr>
              <w:t>Blue or white in colour</w:t>
            </w:r>
          </w:p>
        </w:tc>
      </w:tr>
    </w:tbl>
    <w:p w14:paraId="236E5B81" w14:textId="77777777" w:rsidR="00802DCE" w:rsidRPr="00F61926" w:rsidRDefault="00802DCE" w:rsidP="00F61926">
      <w:pPr>
        <w:pStyle w:val="ColorfulList-Accent11"/>
        <w:jc w:val="both"/>
        <w:rPr>
          <w:rFonts w:ascii="Times New Roman" w:hAnsi="Times New Roman"/>
          <w:color w:val="000000" w:themeColor="text1"/>
        </w:rPr>
      </w:pPr>
    </w:p>
    <w:p w14:paraId="05E1FD4A" w14:textId="77777777" w:rsidR="00576237" w:rsidRPr="00F61926" w:rsidRDefault="00576237" w:rsidP="00F61926">
      <w:pPr>
        <w:pStyle w:val="ColorfulList-Accent11"/>
        <w:spacing w:line="240" w:lineRule="auto"/>
        <w:ind w:left="0"/>
        <w:jc w:val="both"/>
        <w:rPr>
          <w:rFonts w:ascii="Times New Roman" w:hAnsi="Times New Roman"/>
          <w:color w:val="000000" w:themeColor="text1"/>
          <w:sz w:val="24"/>
          <w:szCs w:val="24"/>
        </w:rPr>
      </w:pPr>
      <w:r w:rsidRPr="00F61926">
        <w:rPr>
          <w:rFonts w:ascii="Times New Roman" w:hAnsi="Times New Roman"/>
          <w:b/>
          <w:color w:val="000000" w:themeColor="text1"/>
          <w:sz w:val="24"/>
          <w:szCs w:val="24"/>
        </w:rPr>
        <w:t>Op</w:t>
      </w:r>
      <w:r w:rsidR="000128A6" w:rsidRPr="00F61926">
        <w:rPr>
          <w:rFonts w:ascii="Times New Roman" w:hAnsi="Times New Roman"/>
          <w:b/>
          <w:color w:val="000000" w:themeColor="text1"/>
          <w:sz w:val="24"/>
          <w:szCs w:val="24"/>
        </w:rPr>
        <w:t>h</w:t>
      </w:r>
      <w:r w:rsidRPr="00F61926">
        <w:rPr>
          <w:rFonts w:ascii="Times New Roman" w:hAnsi="Times New Roman"/>
          <w:b/>
          <w:color w:val="000000" w:themeColor="text1"/>
          <w:sz w:val="24"/>
          <w:szCs w:val="24"/>
        </w:rPr>
        <w:t>thalmology</w:t>
      </w:r>
    </w:p>
    <w:p w14:paraId="7B828331" w14:textId="77777777" w:rsidR="00822614" w:rsidRPr="00F61926" w:rsidRDefault="00822614" w:rsidP="00F61926">
      <w:pPr>
        <w:pStyle w:val="ColorfulList-Accent11"/>
        <w:spacing w:line="240" w:lineRule="auto"/>
        <w:jc w:val="both"/>
        <w:rPr>
          <w:rFonts w:ascii="Times New Roman" w:hAnsi="Times New Roman"/>
          <w:color w:val="000000" w:themeColor="text1"/>
          <w:sz w:val="24"/>
          <w:szCs w:val="24"/>
        </w:rPr>
      </w:pPr>
    </w:p>
    <w:p w14:paraId="62F35022" w14:textId="1A1B0928" w:rsidR="005D0348" w:rsidRDefault="003B560F" w:rsidP="00F61926">
      <w:pPr>
        <w:pStyle w:val="ColorfulList-Accent11"/>
        <w:spacing w:line="240" w:lineRule="auto"/>
        <w:ind w:left="0" w:firstLine="720"/>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 xml:space="preserve">Optic pathway gliomas and lisch nodules are the two </w:t>
      </w:r>
      <w:r w:rsidR="007628A8" w:rsidRPr="00F61926">
        <w:rPr>
          <w:rFonts w:ascii="Times New Roman" w:hAnsi="Times New Roman"/>
          <w:color w:val="000000" w:themeColor="text1"/>
          <w:sz w:val="24"/>
          <w:szCs w:val="24"/>
        </w:rPr>
        <w:t xml:space="preserve">main </w:t>
      </w:r>
      <w:r w:rsidR="00872498" w:rsidRPr="00F61926">
        <w:rPr>
          <w:rFonts w:ascii="Times New Roman" w:hAnsi="Times New Roman"/>
          <w:color w:val="000000" w:themeColor="text1"/>
          <w:sz w:val="24"/>
          <w:szCs w:val="24"/>
        </w:rPr>
        <w:t>ophthalmological</w:t>
      </w:r>
      <w:r w:rsidRPr="00F61926">
        <w:rPr>
          <w:rFonts w:ascii="Times New Roman" w:hAnsi="Times New Roman"/>
          <w:color w:val="000000" w:themeColor="text1"/>
          <w:sz w:val="24"/>
          <w:szCs w:val="24"/>
        </w:rPr>
        <w:t xml:space="preserve"> manifestations.</w:t>
      </w:r>
      <w:r w:rsidR="007628A8" w:rsidRPr="00F61926">
        <w:rPr>
          <w:rFonts w:ascii="Times New Roman" w:hAnsi="Times New Roman"/>
          <w:color w:val="000000" w:themeColor="text1"/>
          <w:sz w:val="24"/>
          <w:szCs w:val="24"/>
        </w:rPr>
        <w:t xml:space="preserve"> </w:t>
      </w:r>
      <w:r w:rsidR="0004184C" w:rsidRPr="00F61926">
        <w:rPr>
          <w:rFonts w:ascii="Times New Roman" w:hAnsi="Times New Roman"/>
          <w:color w:val="000000" w:themeColor="text1"/>
          <w:sz w:val="24"/>
          <w:szCs w:val="24"/>
        </w:rPr>
        <w:t xml:space="preserve">Pulsating exophthalmos can occur secondary to sphenoid wing dysplasia. </w:t>
      </w:r>
      <w:r w:rsidRPr="00F61926">
        <w:rPr>
          <w:rFonts w:ascii="Times New Roman" w:hAnsi="Times New Roman"/>
          <w:color w:val="000000" w:themeColor="text1"/>
          <w:sz w:val="24"/>
          <w:szCs w:val="24"/>
        </w:rPr>
        <w:t>Lisch nodule</w:t>
      </w:r>
      <w:r w:rsidR="00B56832" w:rsidRPr="00F61926">
        <w:rPr>
          <w:rFonts w:ascii="Times New Roman" w:hAnsi="Times New Roman"/>
          <w:color w:val="000000" w:themeColor="text1"/>
          <w:sz w:val="24"/>
          <w:szCs w:val="24"/>
        </w:rPr>
        <w:t>s, or iris hamartomas, are seen by slit lamp examination and are useful in diagnosis</w:t>
      </w:r>
      <w:r w:rsidR="000A5B36" w:rsidRPr="00F61926">
        <w:rPr>
          <w:rFonts w:ascii="Times New Roman" w:hAnsi="Times New Roman"/>
          <w:color w:val="000000" w:themeColor="text1"/>
          <w:sz w:val="24"/>
          <w:szCs w:val="24"/>
        </w:rPr>
        <w:t>,</w:t>
      </w:r>
      <w:r w:rsidR="00B56832" w:rsidRPr="00F61926">
        <w:rPr>
          <w:rFonts w:ascii="Times New Roman" w:hAnsi="Times New Roman"/>
          <w:color w:val="000000" w:themeColor="text1"/>
          <w:sz w:val="24"/>
          <w:szCs w:val="24"/>
        </w:rPr>
        <w:t xml:space="preserve"> but do not affect vision and so do not require monitoring once the diagnosis of NF1 is made.</w:t>
      </w:r>
      <w:r w:rsidRPr="00F61926">
        <w:rPr>
          <w:rFonts w:ascii="Times New Roman" w:hAnsi="Times New Roman"/>
          <w:color w:val="000000" w:themeColor="text1"/>
          <w:sz w:val="24"/>
          <w:szCs w:val="24"/>
        </w:rPr>
        <w:t xml:space="preserve"> </w:t>
      </w:r>
    </w:p>
    <w:p w14:paraId="49BEC604" w14:textId="7B2DBDBE" w:rsidR="003B560F" w:rsidRPr="00F61926" w:rsidRDefault="003B560F" w:rsidP="00F61926">
      <w:pPr>
        <w:pStyle w:val="ColorfulList-Accent11"/>
        <w:spacing w:line="240" w:lineRule="auto"/>
        <w:ind w:left="0" w:firstLine="720"/>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 xml:space="preserve">Optic pathway gliomas are grade 1 pilocytic astrocytoma. They occur </w:t>
      </w:r>
      <w:r w:rsidR="00386152" w:rsidRPr="00F61926">
        <w:rPr>
          <w:rFonts w:ascii="Times New Roman" w:hAnsi="Times New Roman"/>
          <w:color w:val="000000" w:themeColor="text1"/>
          <w:sz w:val="24"/>
          <w:szCs w:val="24"/>
        </w:rPr>
        <w:t>in 15% of children with NF1</w:t>
      </w:r>
      <w:r w:rsidRPr="00F61926">
        <w:rPr>
          <w:rFonts w:ascii="Times New Roman" w:hAnsi="Times New Roman"/>
          <w:color w:val="000000" w:themeColor="text1"/>
          <w:sz w:val="24"/>
          <w:szCs w:val="24"/>
        </w:rPr>
        <w:t xml:space="preserve"> and are most commonly symptomatic in children under 7 years. If symptomatic they require treatment</w:t>
      </w:r>
      <w:r w:rsidR="0043715A" w:rsidRPr="00F61926">
        <w:rPr>
          <w:rFonts w:ascii="Times New Roman" w:hAnsi="Times New Roman"/>
          <w:color w:val="000000" w:themeColor="text1"/>
          <w:sz w:val="24"/>
          <w:szCs w:val="24"/>
        </w:rPr>
        <w:t>.</w:t>
      </w:r>
      <w:r w:rsidRPr="00F61926">
        <w:rPr>
          <w:rFonts w:ascii="Times New Roman" w:hAnsi="Times New Roman"/>
          <w:color w:val="000000" w:themeColor="text1"/>
          <w:sz w:val="24"/>
          <w:szCs w:val="24"/>
        </w:rPr>
        <w:t xml:space="preserve"> </w:t>
      </w:r>
      <w:r w:rsidR="005D0348">
        <w:rPr>
          <w:rFonts w:ascii="Times New Roman" w:hAnsi="Times New Roman"/>
          <w:color w:val="000000" w:themeColor="text1"/>
          <w:sz w:val="24"/>
          <w:szCs w:val="24"/>
        </w:rPr>
        <w:t>T</w:t>
      </w:r>
      <w:r w:rsidRPr="00F61926">
        <w:rPr>
          <w:rFonts w:ascii="Times New Roman" w:hAnsi="Times New Roman"/>
          <w:color w:val="000000" w:themeColor="text1"/>
          <w:sz w:val="24"/>
          <w:szCs w:val="24"/>
        </w:rPr>
        <w:t>reatment is chemotherapy</w:t>
      </w:r>
      <w:r w:rsidR="006E56BB">
        <w:rPr>
          <w:rFonts w:ascii="Times New Roman" w:hAnsi="Times New Roman"/>
          <w:color w:val="000000" w:themeColor="text1"/>
          <w:sz w:val="24"/>
          <w:szCs w:val="24"/>
        </w:rPr>
        <w:t xml:space="preserve">; surgery may also </w:t>
      </w:r>
      <w:r w:rsidRPr="00F61926">
        <w:rPr>
          <w:rFonts w:ascii="Times New Roman" w:hAnsi="Times New Roman"/>
          <w:color w:val="000000" w:themeColor="text1"/>
          <w:sz w:val="24"/>
          <w:szCs w:val="24"/>
        </w:rPr>
        <w:t>be required.</w:t>
      </w:r>
      <w:r w:rsidR="0043715A">
        <w:rPr>
          <w:rFonts w:ascii="Times New Roman" w:hAnsi="Times New Roman"/>
          <w:color w:val="000000" w:themeColor="text1"/>
          <w:sz w:val="24"/>
          <w:szCs w:val="24"/>
        </w:rPr>
        <w:t xml:space="preserve"> </w:t>
      </w:r>
      <w:r w:rsidR="0043715A" w:rsidRPr="00F61926">
        <w:rPr>
          <w:rFonts w:ascii="Times New Roman" w:hAnsi="Times New Roman"/>
          <w:color w:val="000000" w:themeColor="text1"/>
          <w:sz w:val="24"/>
          <w:szCs w:val="24"/>
        </w:rPr>
        <w:t>If the abnormality can be identified when its effects are minimal, loss of sight may be prevented</w:t>
      </w:r>
    </w:p>
    <w:p w14:paraId="2AE3F3A0" w14:textId="3B3E45F0" w:rsidR="005D0348" w:rsidRDefault="005A0F83" w:rsidP="00E40D79">
      <w:pPr>
        <w:pStyle w:val="ColorfulList-Accent11"/>
        <w:spacing w:line="240" w:lineRule="auto"/>
        <w:ind w:left="0"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Children with NF1 require</w:t>
      </w:r>
      <w:r w:rsidR="005D0348">
        <w:rPr>
          <w:rFonts w:ascii="Times New Roman" w:hAnsi="Times New Roman"/>
          <w:color w:val="000000" w:themeColor="text1"/>
          <w:sz w:val="24"/>
          <w:szCs w:val="24"/>
        </w:rPr>
        <w:t xml:space="preserve"> annual</w:t>
      </w:r>
      <w:r>
        <w:rPr>
          <w:rFonts w:ascii="Times New Roman" w:hAnsi="Times New Roman"/>
          <w:color w:val="000000" w:themeColor="text1"/>
          <w:sz w:val="24"/>
          <w:szCs w:val="24"/>
        </w:rPr>
        <w:t xml:space="preserve"> op</w:t>
      </w:r>
      <w:r w:rsidR="005D0348">
        <w:rPr>
          <w:rFonts w:ascii="Times New Roman" w:hAnsi="Times New Roman"/>
          <w:color w:val="000000" w:themeColor="text1"/>
          <w:sz w:val="24"/>
          <w:szCs w:val="24"/>
        </w:rPr>
        <w:t>hthalmology review until 7 years</w:t>
      </w:r>
      <w:r>
        <w:rPr>
          <w:rFonts w:ascii="Times New Roman" w:hAnsi="Times New Roman"/>
          <w:color w:val="000000" w:themeColor="text1"/>
          <w:sz w:val="24"/>
          <w:szCs w:val="24"/>
        </w:rPr>
        <w:t xml:space="preserve"> old to screen for signs of OPGs.</w:t>
      </w:r>
      <w:r w:rsidR="005D0348">
        <w:rPr>
          <w:rFonts w:ascii="Times New Roman" w:hAnsi="Times New Roman"/>
          <w:color w:val="000000" w:themeColor="text1"/>
          <w:sz w:val="24"/>
          <w:szCs w:val="24"/>
        </w:rPr>
        <w:t xml:space="preserve"> The review should include:</w:t>
      </w:r>
    </w:p>
    <w:p w14:paraId="168D8812" w14:textId="5B864AE0" w:rsidR="005D0348" w:rsidRDefault="005D0348" w:rsidP="00E40D79">
      <w:pPr>
        <w:pStyle w:val="ColorfulList-Accent11"/>
        <w:spacing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 Inspection for squints and proptosis </w:t>
      </w:r>
    </w:p>
    <w:p w14:paraId="11893BC3" w14:textId="6165B3AE" w:rsidR="005D0348" w:rsidRDefault="005D0348" w:rsidP="00E40D79">
      <w:pPr>
        <w:pStyle w:val="ColorfulList-Accent11"/>
        <w:spacing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b) </w:t>
      </w:r>
      <w:r w:rsidR="003B560F" w:rsidRPr="00F61926">
        <w:rPr>
          <w:rFonts w:ascii="Times New Roman" w:hAnsi="Times New Roman"/>
          <w:color w:val="000000" w:themeColor="text1"/>
          <w:sz w:val="24"/>
          <w:szCs w:val="24"/>
        </w:rPr>
        <w:t>Visual acuity</w:t>
      </w:r>
      <w:r>
        <w:rPr>
          <w:rFonts w:ascii="Times New Roman" w:hAnsi="Times New Roman"/>
          <w:color w:val="000000" w:themeColor="text1"/>
          <w:sz w:val="24"/>
          <w:szCs w:val="24"/>
        </w:rPr>
        <w:t xml:space="preserve"> testing</w:t>
      </w:r>
    </w:p>
    <w:p w14:paraId="444E0254" w14:textId="2B234AE5" w:rsidR="005D0348" w:rsidRDefault="005D0348" w:rsidP="00E40D79">
      <w:pPr>
        <w:pStyle w:val="ColorfulList-Accent11"/>
        <w:spacing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c) Tests for colour vision</w:t>
      </w:r>
    </w:p>
    <w:p w14:paraId="57F14418" w14:textId="71CE37BF" w:rsidR="005D0348" w:rsidRDefault="005D0348" w:rsidP="00E40D79">
      <w:pPr>
        <w:pStyle w:val="ColorfulList-Accent11"/>
        <w:spacing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d) Visual field</w:t>
      </w:r>
      <w:r w:rsidR="003B560F" w:rsidRPr="00F61926">
        <w:rPr>
          <w:rFonts w:ascii="Times New Roman" w:hAnsi="Times New Roman"/>
          <w:color w:val="000000" w:themeColor="text1"/>
          <w:sz w:val="24"/>
          <w:szCs w:val="24"/>
        </w:rPr>
        <w:t xml:space="preserve"> test</w:t>
      </w:r>
      <w:r>
        <w:rPr>
          <w:rFonts w:ascii="Times New Roman" w:hAnsi="Times New Roman"/>
          <w:color w:val="000000" w:themeColor="text1"/>
          <w:sz w:val="24"/>
          <w:szCs w:val="24"/>
        </w:rPr>
        <w:t>ing</w:t>
      </w:r>
      <w:r w:rsidR="003B560F" w:rsidRPr="00F61926">
        <w:rPr>
          <w:rFonts w:ascii="Times New Roman" w:hAnsi="Times New Roman"/>
          <w:color w:val="000000" w:themeColor="text1"/>
          <w:sz w:val="24"/>
          <w:szCs w:val="24"/>
        </w:rPr>
        <w:t xml:space="preserve"> </w:t>
      </w:r>
    </w:p>
    <w:p w14:paraId="72F778D9" w14:textId="710CB1CF" w:rsidR="005D0348" w:rsidRDefault="005D0348" w:rsidP="00E40D79">
      <w:pPr>
        <w:pStyle w:val="ColorfulList-Accent11"/>
        <w:spacing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e) Visualisation of the o</w:t>
      </w:r>
      <w:r w:rsidR="003B560F" w:rsidRPr="00F61926">
        <w:rPr>
          <w:rFonts w:ascii="Times New Roman" w:hAnsi="Times New Roman"/>
          <w:color w:val="000000" w:themeColor="text1"/>
          <w:sz w:val="24"/>
          <w:szCs w:val="24"/>
        </w:rPr>
        <w:t>ptic discs</w:t>
      </w:r>
      <w:r>
        <w:rPr>
          <w:rFonts w:ascii="Times New Roman" w:hAnsi="Times New Roman"/>
          <w:color w:val="000000" w:themeColor="text1"/>
          <w:sz w:val="24"/>
          <w:szCs w:val="24"/>
        </w:rPr>
        <w:t xml:space="preserve"> -</w:t>
      </w:r>
      <w:r w:rsidR="003B560F" w:rsidRPr="00F61926">
        <w:rPr>
          <w:rFonts w:ascii="Times New Roman" w:hAnsi="Times New Roman"/>
          <w:color w:val="000000" w:themeColor="text1"/>
          <w:sz w:val="24"/>
          <w:szCs w:val="24"/>
        </w:rPr>
        <w:t xml:space="preserve"> </w:t>
      </w:r>
      <w:r w:rsidR="00B56832" w:rsidRPr="00F61926">
        <w:rPr>
          <w:rFonts w:ascii="Times New Roman" w:hAnsi="Times New Roman"/>
          <w:color w:val="000000" w:themeColor="text1"/>
          <w:sz w:val="24"/>
          <w:szCs w:val="24"/>
        </w:rPr>
        <w:t>looking</w:t>
      </w:r>
      <w:r w:rsidR="003B560F" w:rsidRPr="00F61926">
        <w:rPr>
          <w:rFonts w:ascii="Times New Roman" w:hAnsi="Times New Roman"/>
          <w:color w:val="000000" w:themeColor="text1"/>
          <w:sz w:val="24"/>
          <w:szCs w:val="24"/>
        </w:rPr>
        <w:t xml:space="preserve"> for pale discs and elevation</w:t>
      </w:r>
      <w:r>
        <w:rPr>
          <w:rFonts w:ascii="Times New Roman" w:hAnsi="Times New Roman"/>
          <w:color w:val="000000" w:themeColor="text1"/>
          <w:sz w:val="24"/>
          <w:szCs w:val="24"/>
        </w:rPr>
        <w:t xml:space="preserve"> </w:t>
      </w:r>
      <w:r w:rsidR="000128A6" w:rsidRPr="00F61926">
        <w:rPr>
          <w:rFonts w:ascii="Times New Roman" w:hAnsi="Times New Roman"/>
          <w:color w:val="000000" w:themeColor="text1"/>
          <w:sz w:val="24"/>
          <w:szCs w:val="24"/>
        </w:rPr>
        <w:t xml:space="preserve"> </w:t>
      </w:r>
    </w:p>
    <w:p w14:paraId="5A72DEC2" w14:textId="77777777" w:rsidR="005D0348" w:rsidRDefault="005D0348" w:rsidP="00E40D79">
      <w:pPr>
        <w:pStyle w:val="ColorfulList-Accent11"/>
        <w:spacing w:line="240" w:lineRule="auto"/>
        <w:ind w:left="0" w:firstLine="851"/>
        <w:jc w:val="both"/>
        <w:rPr>
          <w:rFonts w:ascii="Times New Roman" w:hAnsi="Times New Roman"/>
          <w:color w:val="000000" w:themeColor="text1"/>
          <w:sz w:val="24"/>
          <w:szCs w:val="24"/>
        </w:rPr>
      </w:pPr>
    </w:p>
    <w:p w14:paraId="61A25708" w14:textId="4FFBCB20" w:rsidR="0043715A" w:rsidRDefault="004138FC" w:rsidP="00E40D79">
      <w:pPr>
        <w:pStyle w:val="ColorfulList-Accent11"/>
        <w:spacing w:line="240" w:lineRule="auto"/>
        <w:ind w:left="0" w:firstLine="851"/>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The UK guideline is currently</w:t>
      </w:r>
      <w:r w:rsidR="005D0348">
        <w:rPr>
          <w:rFonts w:ascii="Times New Roman" w:hAnsi="Times New Roman"/>
          <w:color w:val="000000" w:themeColor="text1"/>
          <w:sz w:val="24"/>
          <w:szCs w:val="24"/>
        </w:rPr>
        <w:t xml:space="preserve"> to screen yearly until children</w:t>
      </w:r>
      <w:r w:rsidRPr="00F61926">
        <w:rPr>
          <w:rFonts w:ascii="Times New Roman" w:hAnsi="Times New Roman"/>
          <w:color w:val="000000" w:themeColor="text1"/>
          <w:sz w:val="24"/>
          <w:szCs w:val="24"/>
        </w:rPr>
        <w:t xml:space="preserve"> 7 years old, as </w:t>
      </w:r>
      <w:r w:rsidR="0043715A" w:rsidRPr="00F61926">
        <w:rPr>
          <w:rFonts w:ascii="Times New Roman" w:hAnsi="Times New Roman"/>
          <w:color w:val="000000" w:themeColor="text1"/>
          <w:sz w:val="24"/>
          <w:szCs w:val="24"/>
        </w:rPr>
        <w:t>the majority of ophthalmological problems requiring intervention first occur when the child is under 7</w:t>
      </w:r>
      <w:r w:rsidR="00CF72B6">
        <w:rPr>
          <w:rFonts w:ascii="Times New Roman" w:hAnsi="Times New Roman"/>
          <w:color w:val="000000" w:themeColor="text1"/>
          <w:sz w:val="24"/>
          <w:szCs w:val="24"/>
        </w:rPr>
        <w:t>[11</w:t>
      </w:r>
      <w:r w:rsidR="0043715A" w:rsidRPr="00F61926">
        <w:rPr>
          <w:rFonts w:ascii="Times New Roman" w:hAnsi="Times New Roman"/>
          <w:color w:val="000000" w:themeColor="text1"/>
          <w:sz w:val="24"/>
          <w:szCs w:val="24"/>
        </w:rPr>
        <w:t>]</w:t>
      </w:r>
      <w:r w:rsidR="0043715A">
        <w:rPr>
          <w:rFonts w:ascii="Times New Roman" w:hAnsi="Times New Roman"/>
          <w:color w:val="000000" w:themeColor="text1"/>
          <w:sz w:val="24"/>
          <w:szCs w:val="24"/>
        </w:rPr>
        <w:t xml:space="preserve"> and</w:t>
      </w:r>
      <w:r w:rsidR="0043715A" w:rsidRPr="00F61926">
        <w:rPr>
          <w:rFonts w:ascii="Times New Roman" w:hAnsi="Times New Roman"/>
          <w:color w:val="000000" w:themeColor="text1"/>
          <w:sz w:val="24"/>
          <w:szCs w:val="24"/>
        </w:rPr>
        <w:t xml:space="preserve"> children of this age do not report visual disturbance until severe.</w:t>
      </w:r>
      <w:r w:rsidRPr="00F61926">
        <w:rPr>
          <w:rFonts w:ascii="Times New Roman" w:hAnsi="Times New Roman"/>
          <w:color w:val="000000" w:themeColor="text1"/>
          <w:sz w:val="24"/>
          <w:szCs w:val="24"/>
        </w:rPr>
        <w:t xml:space="preserve"> </w:t>
      </w:r>
      <w:r w:rsidR="005D0348">
        <w:rPr>
          <w:rFonts w:ascii="Times New Roman" w:hAnsi="Times New Roman"/>
          <w:color w:val="000000" w:themeColor="text1"/>
          <w:sz w:val="24"/>
          <w:szCs w:val="24"/>
        </w:rPr>
        <w:t>A</w:t>
      </w:r>
      <w:r w:rsidRPr="00F61926">
        <w:rPr>
          <w:rFonts w:ascii="Times New Roman" w:hAnsi="Times New Roman"/>
          <w:color w:val="000000" w:themeColor="text1"/>
          <w:sz w:val="24"/>
          <w:szCs w:val="24"/>
        </w:rPr>
        <w:t xml:space="preserve"> number of groups suggest screening should</w:t>
      </w:r>
      <w:r w:rsidR="006A4F7A" w:rsidRPr="00F61926">
        <w:rPr>
          <w:rFonts w:ascii="Times New Roman" w:hAnsi="Times New Roman"/>
          <w:color w:val="000000" w:themeColor="text1"/>
          <w:sz w:val="24"/>
          <w:szCs w:val="24"/>
        </w:rPr>
        <w:t xml:space="preserve"> continue up until the age of 10 or even 25</w:t>
      </w:r>
      <w:r w:rsidRPr="00F61926">
        <w:rPr>
          <w:rFonts w:ascii="Times New Roman" w:hAnsi="Times New Roman"/>
          <w:color w:val="000000" w:themeColor="text1"/>
          <w:sz w:val="24"/>
          <w:szCs w:val="24"/>
        </w:rPr>
        <w:t xml:space="preserve"> years as the</w:t>
      </w:r>
      <w:r w:rsidR="005D0348">
        <w:rPr>
          <w:rFonts w:ascii="Times New Roman" w:hAnsi="Times New Roman"/>
          <w:color w:val="000000" w:themeColor="text1"/>
          <w:sz w:val="24"/>
          <w:szCs w:val="24"/>
        </w:rPr>
        <w:t>y can present later and the</w:t>
      </w:r>
      <w:r w:rsidR="006A4F7A" w:rsidRPr="00F61926">
        <w:rPr>
          <w:rFonts w:ascii="Times New Roman" w:hAnsi="Times New Roman"/>
          <w:color w:val="000000" w:themeColor="text1"/>
          <w:sz w:val="24"/>
          <w:szCs w:val="24"/>
        </w:rPr>
        <w:t xml:space="preserve"> consequence of delayed treatment can be serious</w:t>
      </w:r>
      <w:r w:rsidR="002373FA" w:rsidRPr="00F61926">
        <w:rPr>
          <w:rFonts w:ascii="Times New Roman" w:hAnsi="Times New Roman"/>
          <w:color w:val="000000" w:themeColor="text1"/>
          <w:sz w:val="24"/>
          <w:szCs w:val="24"/>
        </w:rPr>
        <w:t>[</w:t>
      </w:r>
      <w:r w:rsidR="00CF72B6">
        <w:rPr>
          <w:rFonts w:ascii="Times New Roman" w:hAnsi="Times New Roman"/>
          <w:color w:val="000000" w:themeColor="text1"/>
          <w:sz w:val="24"/>
          <w:szCs w:val="24"/>
        </w:rPr>
        <w:t>6</w:t>
      </w:r>
      <w:r w:rsidR="002373FA" w:rsidRPr="00F61926">
        <w:rPr>
          <w:rFonts w:ascii="Times New Roman" w:hAnsi="Times New Roman"/>
          <w:color w:val="000000" w:themeColor="text1"/>
          <w:sz w:val="24"/>
          <w:szCs w:val="24"/>
        </w:rPr>
        <w:t>].</w:t>
      </w:r>
      <w:r w:rsidR="0043715A">
        <w:rPr>
          <w:rFonts w:ascii="Times New Roman" w:hAnsi="Times New Roman"/>
          <w:color w:val="000000" w:themeColor="text1"/>
          <w:sz w:val="24"/>
          <w:szCs w:val="24"/>
        </w:rPr>
        <w:t xml:space="preserve"> </w:t>
      </w:r>
    </w:p>
    <w:p w14:paraId="686EBEF1" w14:textId="59E994D5" w:rsidR="00702C87" w:rsidRPr="00F61926" w:rsidRDefault="006A4F7A" w:rsidP="00F61926">
      <w:pPr>
        <w:pStyle w:val="ColorfulList-Accent11"/>
        <w:spacing w:line="240" w:lineRule="auto"/>
        <w:ind w:left="0" w:firstLine="720"/>
        <w:jc w:val="both"/>
        <w:rPr>
          <w:rFonts w:ascii="Times New Roman" w:hAnsi="Times New Roman"/>
          <w:iCs/>
          <w:color w:val="000000" w:themeColor="text1"/>
          <w:sz w:val="24"/>
          <w:szCs w:val="24"/>
        </w:rPr>
      </w:pPr>
      <w:r w:rsidRPr="00F61926">
        <w:rPr>
          <w:rFonts w:ascii="Times New Roman" w:hAnsi="Times New Roman"/>
          <w:i/>
          <w:iCs/>
          <w:color w:val="000000" w:themeColor="text1"/>
          <w:sz w:val="24"/>
          <w:szCs w:val="24"/>
        </w:rPr>
        <w:t xml:space="preserve"> </w:t>
      </w:r>
      <w:r w:rsidRPr="00F61926">
        <w:rPr>
          <w:rFonts w:ascii="Times New Roman" w:hAnsi="Times New Roman"/>
          <w:iCs/>
          <w:color w:val="000000" w:themeColor="text1"/>
          <w:sz w:val="24"/>
          <w:szCs w:val="24"/>
        </w:rPr>
        <w:t xml:space="preserve">A sensible approach </w:t>
      </w:r>
      <w:r w:rsidR="001F0BA0" w:rsidRPr="00F61926">
        <w:rPr>
          <w:rFonts w:ascii="Times New Roman" w:hAnsi="Times New Roman"/>
          <w:iCs/>
          <w:color w:val="000000" w:themeColor="text1"/>
          <w:sz w:val="24"/>
          <w:szCs w:val="24"/>
        </w:rPr>
        <w:t xml:space="preserve">is </w:t>
      </w:r>
      <w:r w:rsidRPr="00F61926">
        <w:rPr>
          <w:rFonts w:ascii="Times New Roman" w:hAnsi="Times New Roman"/>
          <w:iCs/>
          <w:color w:val="000000" w:themeColor="text1"/>
          <w:sz w:val="24"/>
          <w:szCs w:val="24"/>
        </w:rPr>
        <w:t xml:space="preserve">to ensure full ophthalmological screening yearly to the age of </w:t>
      </w:r>
      <w:r w:rsidR="00751199" w:rsidRPr="00F61926">
        <w:rPr>
          <w:rFonts w:ascii="Times New Roman" w:hAnsi="Times New Roman"/>
          <w:iCs/>
          <w:color w:val="000000" w:themeColor="text1"/>
          <w:sz w:val="24"/>
          <w:szCs w:val="24"/>
        </w:rPr>
        <w:t>7</w:t>
      </w:r>
      <w:r w:rsidRPr="00F61926">
        <w:rPr>
          <w:rFonts w:ascii="Times New Roman" w:hAnsi="Times New Roman"/>
          <w:iCs/>
          <w:color w:val="000000" w:themeColor="text1"/>
          <w:sz w:val="24"/>
          <w:szCs w:val="24"/>
        </w:rPr>
        <w:t xml:space="preserve"> years</w:t>
      </w:r>
      <w:r w:rsidR="001F0BA0" w:rsidRPr="00F61926">
        <w:rPr>
          <w:rFonts w:ascii="Times New Roman" w:hAnsi="Times New Roman"/>
          <w:iCs/>
          <w:color w:val="000000" w:themeColor="text1"/>
          <w:sz w:val="24"/>
          <w:szCs w:val="24"/>
        </w:rPr>
        <w:t>,</w:t>
      </w:r>
      <w:r w:rsidRPr="00F61926">
        <w:rPr>
          <w:rFonts w:ascii="Times New Roman" w:hAnsi="Times New Roman"/>
          <w:iCs/>
          <w:color w:val="000000" w:themeColor="text1"/>
          <w:sz w:val="24"/>
          <w:szCs w:val="24"/>
        </w:rPr>
        <w:t xml:space="preserve"> and beyond if symptoms are present. </w:t>
      </w:r>
      <w:r w:rsidR="007239C7" w:rsidRPr="00F61926">
        <w:rPr>
          <w:rFonts w:ascii="Times New Roman" w:hAnsi="Times New Roman"/>
          <w:iCs/>
          <w:color w:val="000000" w:themeColor="text1"/>
          <w:sz w:val="24"/>
          <w:szCs w:val="24"/>
        </w:rPr>
        <w:t>From</w:t>
      </w:r>
      <w:r w:rsidRPr="00F61926">
        <w:rPr>
          <w:rFonts w:ascii="Times New Roman" w:hAnsi="Times New Roman"/>
          <w:iCs/>
          <w:color w:val="000000" w:themeColor="text1"/>
          <w:sz w:val="24"/>
          <w:szCs w:val="24"/>
        </w:rPr>
        <w:t xml:space="preserve"> the age of 8 years, if the child has severe learning and communication difficulties which may prevent symptoms being easily detected, further annual screening may be required</w:t>
      </w:r>
      <w:r w:rsidR="001F0BA0" w:rsidRPr="00F61926">
        <w:rPr>
          <w:rFonts w:ascii="Times New Roman" w:hAnsi="Times New Roman"/>
          <w:iCs/>
          <w:color w:val="000000" w:themeColor="text1"/>
          <w:sz w:val="24"/>
          <w:szCs w:val="24"/>
        </w:rPr>
        <w:t>,</w:t>
      </w:r>
      <w:r w:rsidRPr="00F61926">
        <w:rPr>
          <w:rFonts w:ascii="Times New Roman" w:hAnsi="Times New Roman"/>
          <w:iCs/>
          <w:color w:val="000000" w:themeColor="text1"/>
          <w:sz w:val="24"/>
          <w:szCs w:val="24"/>
        </w:rPr>
        <w:t xml:space="preserve"> while in others a review every three years may be offered. Advice to seek assessment if any symptoms arise should always be given.</w:t>
      </w:r>
    </w:p>
    <w:p w14:paraId="1D149EE3" w14:textId="77777777" w:rsidR="00033D45" w:rsidRPr="00F61926" w:rsidRDefault="00033D45" w:rsidP="00E40D79">
      <w:pPr>
        <w:pStyle w:val="ColorfulList-Accent11"/>
        <w:spacing w:line="360" w:lineRule="auto"/>
        <w:ind w:left="0" w:firstLine="360"/>
        <w:jc w:val="both"/>
        <w:rPr>
          <w:rFonts w:ascii="Times New Roman" w:hAnsi="Times New Roman"/>
          <w:color w:val="000000" w:themeColor="text1"/>
          <w:sz w:val="24"/>
          <w:szCs w:val="24"/>
        </w:rPr>
      </w:pPr>
    </w:p>
    <w:p w14:paraId="5CB3DF18" w14:textId="6BCCE789" w:rsidR="00822614" w:rsidRDefault="00CF390A" w:rsidP="00F61926">
      <w:pPr>
        <w:pStyle w:val="ColorfulList-Accent11"/>
        <w:spacing w:line="240" w:lineRule="auto"/>
        <w:ind w:left="0"/>
        <w:jc w:val="both"/>
        <w:rPr>
          <w:rFonts w:ascii="Times New Roman" w:hAnsi="Times New Roman"/>
          <w:color w:val="000000" w:themeColor="text1"/>
          <w:sz w:val="24"/>
          <w:szCs w:val="24"/>
        </w:rPr>
      </w:pPr>
      <w:r w:rsidRPr="00F61926">
        <w:rPr>
          <w:rFonts w:ascii="Times New Roman" w:hAnsi="Times New Roman"/>
          <w:b/>
          <w:color w:val="000000" w:themeColor="text1"/>
          <w:sz w:val="24"/>
          <w:szCs w:val="24"/>
        </w:rPr>
        <w:t>Neurolog</w:t>
      </w:r>
      <w:r w:rsidR="00576237" w:rsidRPr="00F61926">
        <w:rPr>
          <w:rFonts w:ascii="Times New Roman" w:hAnsi="Times New Roman"/>
          <w:b/>
          <w:color w:val="000000" w:themeColor="text1"/>
          <w:sz w:val="24"/>
          <w:szCs w:val="24"/>
        </w:rPr>
        <w:t>y</w:t>
      </w:r>
    </w:p>
    <w:p w14:paraId="44458897" w14:textId="77777777" w:rsidR="00702C87" w:rsidRPr="00F61926" w:rsidRDefault="00702C87" w:rsidP="00F61926">
      <w:pPr>
        <w:pStyle w:val="ColorfulList-Accent11"/>
        <w:spacing w:line="240" w:lineRule="auto"/>
        <w:jc w:val="both"/>
        <w:rPr>
          <w:rFonts w:ascii="Times New Roman" w:hAnsi="Times New Roman"/>
          <w:color w:val="000000" w:themeColor="text1"/>
          <w:sz w:val="24"/>
          <w:szCs w:val="24"/>
        </w:rPr>
      </w:pPr>
    </w:p>
    <w:p w14:paraId="5E9EA4E1" w14:textId="48C8D9A7" w:rsidR="00B56832" w:rsidRPr="00F61926" w:rsidRDefault="00B56832" w:rsidP="00F61926">
      <w:pPr>
        <w:pStyle w:val="ColorfulList-Accent11"/>
        <w:spacing w:line="240" w:lineRule="auto"/>
        <w:ind w:left="0" w:firstLine="720"/>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Neurologic</w:t>
      </w:r>
      <w:r w:rsidR="003265BA" w:rsidRPr="00F61926">
        <w:rPr>
          <w:rFonts w:ascii="Times New Roman" w:hAnsi="Times New Roman"/>
          <w:color w:val="000000" w:themeColor="text1"/>
          <w:sz w:val="24"/>
          <w:szCs w:val="24"/>
        </w:rPr>
        <w:t>al complications in NF1</w:t>
      </w:r>
      <w:r w:rsidR="00F9536B" w:rsidRPr="00F61926">
        <w:rPr>
          <w:rFonts w:ascii="Times New Roman" w:hAnsi="Times New Roman"/>
          <w:color w:val="000000" w:themeColor="text1"/>
          <w:sz w:val="24"/>
          <w:szCs w:val="24"/>
        </w:rPr>
        <w:t xml:space="preserve"> are wide ranging; cognitive problems which we discuss separately are the commonest. </w:t>
      </w:r>
      <w:r w:rsidR="00AE7C03" w:rsidRPr="00F61926">
        <w:rPr>
          <w:rFonts w:ascii="Times New Roman" w:hAnsi="Times New Roman"/>
          <w:color w:val="000000" w:themeColor="text1"/>
          <w:sz w:val="24"/>
          <w:szCs w:val="24"/>
        </w:rPr>
        <w:t>Children with NF1 often</w:t>
      </w:r>
      <w:r w:rsidR="00F051C3">
        <w:rPr>
          <w:rFonts w:ascii="Times New Roman" w:hAnsi="Times New Roman"/>
          <w:color w:val="000000" w:themeColor="text1"/>
          <w:sz w:val="24"/>
          <w:szCs w:val="24"/>
        </w:rPr>
        <w:t xml:space="preserve"> have</w:t>
      </w:r>
      <w:r w:rsidR="00AE7C03" w:rsidRPr="00F61926">
        <w:rPr>
          <w:rFonts w:ascii="Times New Roman" w:hAnsi="Times New Roman"/>
          <w:color w:val="000000" w:themeColor="text1"/>
          <w:sz w:val="24"/>
          <w:szCs w:val="24"/>
        </w:rPr>
        <w:t xml:space="preserve"> macrocephal</w:t>
      </w:r>
      <w:r w:rsidR="00F051C3">
        <w:rPr>
          <w:rFonts w:ascii="Times New Roman" w:hAnsi="Times New Roman"/>
          <w:color w:val="000000" w:themeColor="text1"/>
          <w:sz w:val="24"/>
          <w:szCs w:val="24"/>
        </w:rPr>
        <w:t>y</w:t>
      </w:r>
      <w:r w:rsidR="0004184C" w:rsidRPr="00F61926">
        <w:rPr>
          <w:rFonts w:ascii="Times New Roman" w:hAnsi="Times New Roman"/>
          <w:color w:val="000000" w:themeColor="text1"/>
          <w:sz w:val="24"/>
          <w:szCs w:val="24"/>
        </w:rPr>
        <w:t>; this</w:t>
      </w:r>
      <w:r w:rsidR="00AE7C03" w:rsidRPr="00F61926">
        <w:rPr>
          <w:rFonts w:ascii="Times New Roman" w:hAnsi="Times New Roman"/>
          <w:color w:val="000000" w:themeColor="text1"/>
          <w:sz w:val="24"/>
          <w:szCs w:val="24"/>
        </w:rPr>
        <w:t xml:space="preserve"> does not require investigation unless there is rapid growth crossing the centile lines. </w:t>
      </w:r>
      <w:r w:rsidR="00F9536B" w:rsidRPr="00F61926">
        <w:rPr>
          <w:rFonts w:ascii="Times New Roman" w:hAnsi="Times New Roman"/>
          <w:color w:val="000000" w:themeColor="text1"/>
          <w:sz w:val="24"/>
          <w:szCs w:val="24"/>
        </w:rPr>
        <w:t>Other complications</w:t>
      </w:r>
      <w:r w:rsidR="003265BA" w:rsidRPr="00F61926">
        <w:rPr>
          <w:rFonts w:ascii="Times New Roman" w:hAnsi="Times New Roman"/>
          <w:color w:val="000000" w:themeColor="text1"/>
          <w:sz w:val="24"/>
          <w:szCs w:val="24"/>
        </w:rPr>
        <w:t xml:space="preserve"> include tumours in the central and peripheral nervous system, the complications of bony malformations, </w:t>
      </w:r>
      <w:r w:rsidR="001F0BA0" w:rsidRPr="00F61926">
        <w:rPr>
          <w:rFonts w:ascii="Times New Roman" w:hAnsi="Times New Roman"/>
          <w:color w:val="000000" w:themeColor="text1"/>
          <w:sz w:val="24"/>
          <w:szCs w:val="24"/>
        </w:rPr>
        <w:t xml:space="preserve">different </w:t>
      </w:r>
      <w:r w:rsidR="003265BA" w:rsidRPr="00F61926">
        <w:rPr>
          <w:rFonts w:ascii="Times New Roman" w:hAnsi="Times New Roman"/>
          <w:color w:val="000000" w:themeColor="text1"/>
          <w:sz w:val="24"/>
          <w:szCs w:val="24"/>
        </w:rPr>
        <w:t>epileps</w:t>
      </w:r>
      <w:r w:rsidR="001F0BA0" w:rsidRPr="00F61926">
        <w:rPr>
          <w:rFonts w:ascii="Times New Roman" w:hAnsi="Times New Roman"/>
          <w:color w:val="000000" w:themeColor="text1"/>
          <w:sz w:val="24"/>
          <w:szCs w:val="24"/>
        </w:rPr>
        <w:t>ies</w:t>
      </w:r>
      <w:r w:rsidR="00D426F2" w:rsidRPr="00F61926">
        <w:rPr>
          <w:rFonts w:ascii="Times New Roman" w:hAnsi="Times New Roman"/>
          <w:color w:val="000000" w:themeColor="text1"/>
          <w:sz w:val="24"/>
          <w:szCs w:val="24"/>
        </w:rPr>
        <w:t>, sensorineural hearing loss</w:t>
      </w:r>
      <w:r w:rsidR="001F0BA0" w:rsidRPr="00F61926">
        <w:rPr>
          <w:rFonts w:ascii="Times New Roman" w:hAnsi="Times New Roman"/>
          <w:color w:val="000000" w:themeColor="text1"/>
          <w:sz w:val="24"/>
          <w:szCs w:val="24"/>
        </w:rPr>
        <w:t xml:space="preserve"> (5%)[</w:t>
      </w:r>
      <w:r w:rsidR="00CF72B6">
        <w:rPr>
          <w:rFonts w:ascii="Times New Roman" w:hAnsi="Times New Roman"/>
          <w:color w:val="000000" w:themeColor="text1"/>
          <w:sz w:val="24"/>
          <w:szCs w:val="24"/>
        </w:rPr>
        <w:t>12</w:t>
      </w:r>
      <w:r w:rsidR="001F0BA0" w:rsidRPr="00F61926">
        <w:rPr>
          <w:rFonts w:ascii="Times New Roman" w:hAnsi="Times New Roman"/>
          <w:color w:val="000000" w:themeColor="text1"/>
          <w:sz w:val="24"/>
          <w:szCs w:val="24"/>
        </w:rPr>
        <w:t>]</w:t>
      </w:r>
      <w:r w:rsidR="00E40D79" w:rsidRPr="00F61926">
        <w:rPr>
          <w:rFonts w:ascii="Times New Roman" w:hAnsi="Times New Roman"/>
          <w:color w:val="000000" w:themeColor="text1"/>
          <w:sz w:val="24"/>
          <w:szCs w:val="24"/>
        </w:rPr>
        <w:t>, and</w:t>
      </w:r>
      <w:r w:rsidR="003265BA" w:rsidRPr="00F61926">
        <w:rPr>
          <w:rFonts w:ascii="Times New Roman" w:hAnsi="Times New Roman"/>
          <w:color w:val="000000" w:themeColor="text1"/>
          <w:sz w:val="24"/>
          <w:szCs w:val="24"/>
        </w:rPr>
        <w:t xml:space="preserve"> cerebrovascular disease. </w:t>
      </w:r>
      <w:r w:rsidR="00525B42" w:rsidRPr="00F61926">
        <w:rPr>
          <w:rFonts w:ascii="Times New Roman" w:hAnsi="Times New Roman"/>
          <w:color w:val="000000" w:themeColor="text1"/>
          <w:sz w:val="24"/>
          <w:szCs w:val="24"/>
        </w:rPr>
        <w:t>Central nervous system tumours include gliomas of the optic tract, brainstem and cerebellum.</w:t>
      </w:r>
      <w:r w:rsidR="00E67965" w:rsidRPr="00F61926">
        <w:rPr>
          <w:rFonts w:ascii="Times New Roman" w:hAnsi="Times New Roman"/>
          <w:color w:val="000000" w:themeColor="text1"/>
          <w:sz w:val="24"/>
          <w:szCs w:val="24"/>
        </w:rPr>
        <w:t xml:space="preserve"> Acous</w:t>
      </w:r>
      <w:r w:rsidR="007459A9" w:rsidRPr="00F61926">
        <w:rPr>
          <w:rFonts w:ascii="Times New Roman" w:hAnsi="Times New Roman"/>
          <w:color w:val="000000" w:themeColor="text1"/>
          <w:sz w:val="24"/>
          <w:szCs w:val="24"/>
        </w:rPr>
        <w:t>t</w:t>
      </w:r>
      <w:r w:rsidR="00E67965" w:rsidRPr="00F61926">
        <w:rPr>
          <w:rFonts w:ascii="Times New Roman" w:hAnsi="Times New Roman"/>
          <w:color w:val="000000" w:themeColor="text1"/>
          <w:sz w:val="24"/>
          <w:szCs w:val="24"/>
        </w:rPr>
        <w:t>ic neuromas (sc</w:t>
      </w:r>
      <w:r w:rsidR="001F0BA0" w:rsidRPr="00F61926">
        <w:rPr>
          <w:rFonts w:ascii="Times New Roman" w:hAnsi="Times New Roman"/>
          <w:color w:val="000000" w:themeColor="text1"/>
          <w:sz w:val="24"/>
          <w:szCs w:val="24"/>
        </w:rPr>
        <w:t>hw</w:t>
      </w:r>
      <w:r w:rsidR="00E67965" w:rsidRPr="00F61926">
        <w:rPr>
          <w:rFonts w:ascii="Times New Roman" w:hAnsi="Times New Roman"/>
          <w:color w:val="000000" w:themeColor="text1"/>
          <w:sz w:val="24"/>
          <w:szCs w:val="24"/>
        </w:rPr>
        <w:t xml:space="preserve">annomas) are not characteristic of NF1 and occur rarely. </w:t>
      </w:r>
      <w:r w:rsidR="00525B42" w:rsidRPr="00F61926">
        <w:rPr>
          <w:rFonts w:ascii="Times New Roman" w:hAnsi="Times New Roman"/>
          <w:color w:val="000000" w:themeColor="text1"/>
          <w:sz w:val="24"/>
          <w:szCs w:val="24"/>
        </w:rPr>
        <w:t>Plexiform neurofibromas can cause pressure on spinal roots and peripheral ner</w:t>
      </w:r>
      <w:r w:rsidR="007628A8" w:rsidRPr="00F61926">
        <w:rPr>
          <w:rFonts w:ascii="Times New Roman" w:hAnsi="Times New Roman"/>
          <w:color w:val="000000" w:themeColor="text1"/>
          <w:sz w:val="24"/>
          <w:szCs w:val="24"/>
        </w:rPr>
        <w:t>ves. A</w:t>
      </w:r>
      <w:r w:rsidR="00525B42" w:rsidRPr="00F61926">
        <w:rPr>
          <w:rFonts w:ascii="Times New Roman" w:hAnsi="Times New Roman"/>
          <w:color w:val="000000" w:themeColor="text1"/>
          <w:sz w:val="24"/>
          <w:szCs w:val="24"/>
        </w:rPr>
        <w:t>queduct stenosis</w:t>
      </w:r>
      <w:r w:rsidR="007628A8" w:rsidRPr="00F61926">
        <w:rPr>
          <w:rFonts w:ascii="Times New Roman" w:hAnsi="Times New Roman"/>
          <w:color w:val="000000" w:themeColor="text1"/>
          <w:sz w:val="24"/>
          <w:szCs w:val="24"/>
        </w:rPr>
        <w:t xml:space="preserve"> can lead to raised ICP</w:t>
      </w:r>
      <w:r w:rsidR="005368C0" w:rsidRPr="00F61926">
        <w:rPr>
          <w:rFonts w:ascii="Times New Roman" w:hAnsi="Times New Roman"/>
          <w:color w:val="000000" w:themeColor="text1"/>
          <w:sz w:val="24"/>
          <w:szCs w:val="24"/>
        </w:rPr>
        <w:t>,</w:t>
      </w:r>
      <w:r w:rsidR="007628A8" w:rsidRPr="00F61926">
        <w:rPr>
          <w:rFonts w:ascii="Times New Roman" w:hAnsi="Times New Roman"/>
          <w:color w:val="000000" w:themeColor="text1"/>
          <w:sz w:val="24"/>
          <w:szCs w:val="24"/>
        </w:rPr>
        <w:t xml:space="preserve"> while scoliosis can cause cord compression.</w:t>
      </w:r>
    </w:p>
    <w:p w14:paraId="0B7D3CD1" w14:textId="144510D1" w:rsidR="004C1202" w:rsidRDefault="004C1202" w:rsidP="00F61926">
      <w:pPr>
        <w:pStyle w:val="ColorfulList-Accent11"/>
        <w:spacing w:line="240" w:lineRule="auto"/>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I</w:t>
      </w:r>
      <w:r w:rsidR="00BF2D54" w:rsidRPr="00F61926">
        <w:rPr>
          <w:rFonts w:ascii="Times New Roman" w:hAnsi="Times New Roman"/>
          <w:color w:val="000000" w:themeColor="text1"/>
          <w:sz w:val="24"/>
          <w:szCs w:val="24"/>
        </w:rPr>
        <w:t>t is important to take a thorough neurological history and examination</w:t>
      </w:r>
      <w:r>
        <w:rPr>
          <w:rFonts w:ascii="Times New Roman" w:hAnsi="Times New Roman"/>
          <w:color w:val="000000" w:themeColor="text1"/>
          <w:sz w:val="24"/>
          <w:szCs w:val="24"/>
        </w:rPr>
        <w:t>, including sensory, motor and co-ordination assessments, which should aim to elicit if present:</w:t>
      </w:r>
      <w:r w:rsidR="00BF2D54" w:rsidRPr="00F61926">
        <w:rPr>
          <w:rFonts w:ascii="Times New Roman" w:hAnsi="Times New Roman"/>
          <w:color w:val="000000" w:themeColor="text1"/>
          <w:sz w:val="24"/>
          <w:szCs w:val="24"/>
        </w:rPr>
        <w:t xml:space="preserve"> </w:t>
      </w:r>
    </w:p>
    <w:p w14:paraId="7B73D6B4" w14:textId="6FDBFDDF" w:rsidR="004C1202" w:rsidRDefault="004C1202" w:rsidP="00E40D79">
      <w:pPr>
        <w:pStyle w:val="ColorfulList-Accent11"/>
        <w:numPr>
          <w:ilvl w:val="0"/>
          <w:numId w:val="47"/>
        </w:num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Signs of peripheral nerve damage</w:t>
      </w:r>
    </w:p>
    <w:p w14:paraId="7594B4C6" w14:textId="77777777" w:rsidR="005A0F83" w:rsidRDefault="005A0F83" w:rsidP="00E40D79">
      <w:pPr>
        <w:pStyle w:val="ColorfulList-Accent11"/>
        <w:numPr>
          <w:ilvl w:val="0"/>
          <w:numId w:val="47"/>
        </w:num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Upper motor neurone signs suggestive of a CNS tumour</w:t>
      </w:r>
    </w:p>
    <w:p w14:paraId="50BD4827" w14:textId="6CF88659" w:rsidR="005A0F83" w:rsidRPr="00E40D79" w:rsidRDefault="005A0F83" w:rsidP="00E40D79">
      <w:pPr>
        <w:pStyle w:val="ColorfulList-Accent11"/>
        <w:numPr>
          <w:ilvl w:val="0"/>
          <w:numId w:val="47"/>
        </w:num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Cerebellar signs suggestive of a cerebellar tumour</w:t>
      </w:r>
    </w:p>
    <w:p w14:paraId="01FC97A0" w14:textId="38A2CE95" w:rsidR="004C1202" w:rsidRDefault="004C1202" w:rsidP="00E40D79">
      <w:pPr>
        <w:pStyle w:val="ColorfulList-Accent11"/>
        <w:numPr>
          <w:ilvl w:val="0"/>
          <w:numId w:val="47"/>
        </w:num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w:t>
      </w:r>
      <w:r w:rsidR="00BF2D54" w:rsidRPr="00F61926">
        <w:rPr>
          <w:rFonts w:ascii="Times New Roman" w:hAnsi="Times New Roman"/>
          <w:color w:val="000000" w:themeColor="text1"/>
          <w:sz w:val="24"/>
          <w:szCs w:val="24"/>
        </w:rPr>
        <w:t>ymptoms of raised intracranial pressure</w:t>
      </w:r>
    </w:p>
    <w:p w14:paraId="27CF0B40" w14:textId="714B3299" w:rsidR="004C1202" w:rsidRDefault="004C1202" w:rsidP="00E40D79">
      <w:pPr>
        <w:pStyle w:val="ColorfulList-Accent11"/>
        <w:numPr>
          <w:ilvl w:val="0"/>
          <w:numId w:val="47"/>
        </w:num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Symptoms and signs of </w:t>
      </w:r>
      <w:r w:rsidR="00BF2D54" w:rsidRPr="00F61926">
        <w:rPr>
          <w:rFonts w:ascii="Times New Roman" w:hAnsi="Times New Roman"/>
          <w:color w:val="000000" w:themeColor="text1"/>
          <w:sz w:val="24"/>
          <w:szCs w:val="24"/>
        </w:rPr>
        <w:t xml:space="preserve">spinal cord compression </w:t>
      </w:r>
    </w:p>
    <w:p w14:paraId="67729827" w14:textId="77777777" w:rsidR="004C1202" w:rsidRDefault="004C1202" w:rsidP="00E40D79">
      <w:pPr>
        <w:pStyle w:val="ColorfulList-Accent11"/>
        <w:spacing w:line="240" w:lineRule="auto"/>
        <w:ind w:left="0" w:firstLine="360"/>
        <w:jc w:val="both"/>
        <w:rPr>
          <w:rFonts w:ascii="Times New Roman" w:hAnsi="Times New Roman"/>
          <w:color w:val="000000" w:themeColor="text1"/>
          <w:sz w:val="24"/>
          <w:szCs w:val="24"/>
        </w:rPr>
      </w:pPr>
    </w:p>
    <w:p w14:paraId="1A16866B" w14:textId="425A353D" w:rsidR="00166BD1" w:rsidRDefault="004C1202" w:rsidP="00E40D79">
      <w:pPr>
        <w:pStyle w:val="ColorfulList-Accent11"/>
        <w:spacing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Additionally </w:t>
      </w:r>
      <w:r w:rsidR="00BF2D54" w:rsidRPr="00F61926">
        <w:rPr>
          <w:rFonts w:ascii="Times New Roman" w:hAnsi="Times New Roman"/>
          <w:color w:val="000000" w:themeColor="text1"/>
          <w:sz w:val="24"/>
          <w:szCs w:val="24"/>
        </w:rPr>
        <w:t>head circumference</w:t>
      </w:r>
      <w:r>
        <w:rPr>
          <w:rFonts w:ascii="Times New Roman" w:hAnsi="Times New Roman"/>
          <w:color w:val="000000" w:themeColor="text1"/>
          <w:sz w:val="24"/>
          <w:szCs w:val="24"/>
        </w:rPr>
        <w:t xml:space="preserve"> should be</w:t>
      </w:r>
      <w:r w:rsidR="00BF2D54" w:rsidRPr="00F61926">
        <w:rPr>
          <w:rFonts w:ascii="Times New Roman" w:hAnsi="Times New Roman"/>
          <w:color w:val="000000" w:themeColor="text1"/>
          <w:sz w:val="24"/>
          <w:szCs w:val="24"/>
        </w:rPr>
        <w:t xml:space="preserve"> measured and plotted to look for increase across centile lines, and </w:t>
      </w:r>
      <w:r>
        <w:rPr>
          <w:rFonts w:ascii="Times New Roman" w:hAnsi="Times New Roman"/>
          <w:color w:val="000000" w:themeColor="text1"/>
          <w:sz w:val="24"/>
          <w:szCs w:val="24"/>
        </w:rPr>
        <w:t>e</w:t>
      </w:r>
      <w:r w:rsidR="00BF2D54" w:rsidRPr="00F61926">
        <w:rPr>
          <w:rFonts w:ascii="Times New Roman" w:hAnsi="Times New Roman"/>
          <w:color w:val="000000" w:themeColor="text1"/>
          <w:sz w:val="24"/>
          <w:szCs w:val="24"/>
        </w:rPr>
        <w:t>pilepsy</w:t>
      </w:r>
      <w:r w:rsidR="00AE7C03" w:rsidRPr="00F61926">
        <w:rPr>
          <w:rFonts w:ascii="Times New Roman" w:hAnsi="Times New Roman"/>
          <w:color w:val="000000" w:themeColor="text1"/>
          <w:sz w:val="24"/>
          <w:szCs w:val="24"/>
        </w:rPr>
        <w:t xml:space="preserve"> control</w:t>
      </w:r>
      <w:r w:rsidR="00BF2D54" w:rsidRPr="00F61926">
        <w:rPr>
          <w:rFonts w:ascii="Times New Roman" w:hAnsi="Times New Roman"/>
          <w:color w:val="000000" w:themeColor="text1"/>
          <w:sz w:val="24"/>
          <w:szCs w:val="24"/>
        </w:rPr>
        <w:t xml:space="preserve"> should be reviewed. </w:t>
      </w:r>
    </w:p>
    <w:p w14:paraId="33725F2B" w14:textId="77777777" w:rsidR="004C1202" w:rsidRDefault="004C1202" w:rsidP="00E40D79">
      <w:pPr>
        <w:pStyle w:val="ColorfulList-Accent11"/>
        <w:spacing w:line="240" w:lineRule="auto"/>
        <w:ind w:left="0" w:firstLine="720"/>
        <w:jc w:val="both"/>
        <w:rPr>
          <w:rFonts w:ascii="Times New Roman" w:hAnsi="Times New Roman"/>
          <w:color w:val="000000" w:themeColor="text1"/>
          <w:sz w:val="24"/>
          <w:szCs w:val="24"/>
        </w:rPr>
      </w:pPr>
    </w:p>
    <w:p w14:paraId="072832B2" w14:textId="79CFEECF" w:rsidR="00BF2D54" w:rsidRPr="00F61926" w:rsidRDefault="00BF2D54" w:rsidP="00E40D79">
      <w:pPr>
        <w:pStyle w:val="ColorfulList-Accent11"/>
        <w:spacing w:line="240" w:lineRule="auto"/>
        <w:ind w:left="0" w:firstLine="720"/>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If there are signs of acute or progressive neurological disturbance</w:t>
      </w:r>
      <w:r w:rsidR="00166BD1">
        <w:rPr>
          <w:rFonts w:ascii="Times New Roman" w:hAnsi="Times New Roman"/>
          <w:color w:val="000000" w:themeColor="text1"/>
          <w:sz w:val="24"/>
          <w:szCs w:val="24"/>
        </w:rPr>
        <w:t xml:space="preserve"> a referral to a neurologist should be made; in the presence of signs</w:t>
      </w:r>
      <w:r w:rsidRPr="00F61926">
        <w:rPr>
          <w:rFonts w:ascii="Times New Roman" w:hAnsi="Times New Roman"/>
          <w:color w:val="000000" w:themeColor="text1"/>
          <w:sz w:val="24"/>
          <w:szCs w:val="24"/>
        </w:rPr>
        <w:t xml:space="preserve"> of raised intracranial ICP</w:t>
      </w:r>
      <w:r w:rsidR="00166BD1">
        <w:rPr>
          <w:rFonts w:ascii="Times New Roman" w:hAnsi="Times New Roman"/>
          <w:color w:val="000000" w:themeColor="text1"/>
          <w:sz w:val="24"/>
          <w:szCs w:val="24"/>
        </w:rPr>
        <w:t>,</w:t>
      </w:r>
      <w:r w:rsidRPr="00F61926">
        <w:rPr>
          <w:rFonts w:ascii="Times New Roman" w:hAnsi="Times New Roman"/>
          <w:color w:val="000000" w:themeColor="text1"/>
          <w:sz w:val="24"/>
          <w:szCs w:val="24"/>
        </w:rPr>
        <w:t xml:space="preserve"> urgent</w:t>
      </w:r>
      <w:r w:rsidR="00166BD1">
        <w:rPr>
          <w:rFonts w:ascii="Times New Roman" w:hAnsi="Times New Roman"/>
          <w:color w:val="000000" w:themeColor="text1"/>
          <w:sz w:val="24"/>
          <w:szCs w:val="24"/>
        </w:rPr>
        <w:t xml:space="preserve"> imaging and a referral to a neurosurgeon should be arranged</w:t>
      </w:r>
      <w:r w:rsidRPr="00F61926">
        <w:rPr>
          <w:rFonts w:ascii="Times New Roman" w:hAnsi="Times New Roman"/>
          <w:color w:val="000000" w:themeColor="text1"/>
          <w:sz w:val="24"/>
          <w:szCs w:val="24"/>
        </w:rPr>
        <w:t xml:space="preserve">. </w:t>
      </w:r>
      <w:r w:rsidR="00E67965" w:rsidRPr="00F61926">
        <w:rPr>
          <w:rFonts w:ascii="Times New Roman" w:hAnsi="Times New Roman"/>
          <w:color w:val="000000" w:themeColor="text1"/>
          <w:sz w:val="24"/>
          <w:szCs w:val="24"/>
        </w:rPr>
        <w:t xml:space="preserve">If there is any evidence of hearing loss a referral for an audiology assessment should be made. </w:t>
      </w:r>
      <w:r w:rsidRPr="00F61926">
        <w:rPr>
          <w:rFonts w:ascii="Times New Roman" w:hAnsi="Times New Roman"/>
          <w:color w:val="000000" w:themeColor="text1"/>
          <w:sz w:val="24"/>
          <w:szCs w:val="24"/>
        </w:rPr>
        <w:t>Epilepsy occurs in 6-7% of p</w:t>
      </w:r>
      <w:r w:rsidR="00166BD1">
        <w:rPr>
          <w:rFonts w:ascii="Times New Roman" w:hAnsi="Times New Roman"/>
          <w:color w:val="000000" w:themeColor="text1"/>
          <w:sz w:val="24"/>
          <w:szCs w:val="24"/>
        </w:rPr>
        <w:t>eople with NF1. This can range from infantile spasms in the infant period, which is rare, to focal seizures as children get older.</w:t>
      </w:r>
      <w:r w:rsidR="001E2785" w:rsidRPr="00F61926">
        <w:rPr>
          <w:rFonts w:ascii="Times New Roman" w:hAnsi="Times New Roman"/>
          <w:color w:val="000000" w:themeColor="text1"/>
          <w:sz w:val="24"/>
          <w:szCs w:val="24"/>
        </w:rPr>
        <w:t xml:space="preserve"> </w:t>
      </w:r>
      <w:r w:rsidR="00166BD1">
        <w:rPr>
          <w:rFonts w:ascii="Times New Roman" w:hAnsi="Times New Roman"/>
          <w:color w:val="000000" w:themeColor="text1"/>
          <w:sz w:val="24"/>
          <w:szCs w:val="24"/>
        </w:rPr>
        <w:t>S</w:t>
      </w:r>
      <w:r w:rsidR="001E2785" w:rsidRPr="00F61926">
        <w:rPr>
          <w:rFonts w:ascii="Times New Roman" w:hAnsi="Times New Roman"/>
          <w:color w:val="000000" w:themeColor="text1"/>
          <w:sz w:val="24"/>
          <w:szCs w:val="24"/>
        </w:rPr>
        <w:t xml:space="preserve">tandard guidelines should be followed with an MRI at </w:t>
      </w:r>
      <w:r w:rsidR="007459A9" w:rsidRPr="00F61926">
        <w:rPr>
          <w:rFonts w:ascii="Times New Roman" w:hAnsi="Times New Roman"/>
          <w:color w:val="000000" w:themeColor="text1"/>
          <w:sz w:val="24"/>
          <w:szCs w:val="24"/>
        </w:rPr>
        <w:t xml:space="preserve">the </w:t>
      </w:r>
      <w:r w:rsidR="001E2785" w:rsidRPr="00F61926">
        <w:rPr>
          <w:rFonts w:ascii="Times New Roman" w:hAnsi="Times New Roman"/>
          <w:color w:val="000000" w:themeColor="text1"/>
          <w:sz w:val="24"/>
          <w:szCs w:val="24"/>
        </w:rPr>
        <w:t>point of diagnosis</w:t>
      </w:r>
      <w:r w:rsidR="00021626" w:rsidRPr="00F61926">
        <w:rPr>
          <w:rFonts w:ascii="Times New Roman" w:hAnsi="Times New Roman"/>
          <w:color w:val="000000" w:themeColor="text1"/>
          <w:sz w:val="24"/>
          <w:szCs w:val="24"/>
        </w:rPr>
        <w:t>[</w:t>
      </w:r>
      <w:r w:rsidR="00CF72B6">
        <w:rPr>
          <w:rFonts w:ascii="Times New Roman" w:hAnsi="Times New Roman"/>
          <w:color w:val="000000" w:themeColor="text1"/>
          <w:sz w:val="24"/>
          <w:szCs w:val="24"/>
        </w:rPr>
        <w:t>13]</w:t>
      </w:r>
      <w:r w:rsidR="001E2785" w:rsidRPr="00F61926">
        <w:rPr>
          <w:rFonts w:ascii="Times New Roman" w:hAnsi="Times New Roman"/>
          <w:color w:val="000000" w:themeColor="text1"/>
          <w:sz w:val="24"/>
          <w:szCs w:val="24"/>
        </w:rPr>
        <w:t>.</w:t>
      </w:r>
      <w:r w:rsidR="0032238B" w:rsidRPr="00F61926">
        <w:rPr>
          <w:rFonts w:ascii="Times New Roman" w:hAnsi="Times New Roman"/>
          <w:color w:val="000000" w:themeColor="text1"/>
          <w:sz w:val="24"/>
          <w:szCs w:val="24"/>
        </w:rPr>
        <w:t xml:space="preserve"> </w:t>
      </w:r>
    </w:p>
    <w:p w14:paraId="3243FB51" w14:textId="77777777" w:rsidR="004C1202" w:rsidRPr="00F61926" w:rsidRDefault="004C1202" w:rsidP="00E40D79">
      <w:pPr>
        <w:pStyle w:val="ColorfulList-Accent11"/>
        <w:spacing w:line="360" w:lineRule="auto"/>
        <w:ind w:left="0"/>
        <w:jc w:val="both"/>
        <w:rPr>
          <w:rFonts w:ascii="Times New Roman" w:hAnsi="Times New Roman"/>
          <w:color w:val="000000" w:themeColor="text1"/>
          <w:sz w:val="24"/>
          <w:szCs w:val="24"/>
        </w:rPr>
      </w:pPr>
    </w:p>
    <w:p w14:paraId="0678058E" w14:textId="6AFACB10" w:rsidR="00802DCE" w:rsidRPr="00F61926" w:rsidRDefault="00576237" w:rsidP="00F61926">
      <w:pPr>
        <w:pStyle w:val="ColorfulList-Accent11"/>
        <w:spacing w:line="240" w:lineRule="auto"/>
        <w:ind w:left="0"/>
        <w:jc w:val="both"/>
        <w:rPr>
          <w:rFonts w:ascii="Times New Roman" w:hAnsi="Times New Roman"/>
          <w:color w:val="000000" w:themeColor="text1"/>
          <w:sz w:val="24"/>
          <w:szCs w:val="24"/>
        </w:rPr>
      </w:pPr>
      <w:r w:rsidRPr="00F61926">
        <w:rPr>
          <w:rFonts w:ascii="Times New Roman" w:hAnsi="Times New Roman"/>
          <w:b/>
          <w:color w:val="000000" w:themeColor="text1"/>
          <w:sz w:val="24"/>
          <w:szCs w:val="24"/>
        </w:rPr>
        <w:t>Skeletal</w:t>
      </w:r>
    </w:p>
    <w:p w14:paraId="70E2B29A" w14:textId="77777777" w:rsidR="00702C87" w:rsidRDefault="00702C87" w:rsidP="00F61926">
      <w:pPr>
        <w:pStyle w:val="ColorfulList-Accent11"/>
        <w:spacing w:line="240" w:lineRule="auto"/>
        <w:ind w:left="0" w:firstLine="720"/>
        <w:jc w:val="both"/>
        <w:rPr>
          <w:rFonts w:ascii="Times New Roman" w:hAnsi="Times New Roman"/>
          <w:color w:val="000000" w:themeColor="text1"/>
          <w:sz w:val="24"/>
          <w:szCs w:val="24"/>
        </w:rPr>
      </w:pPr>
    </w:p>
    <w:p w14:paraId="01786AFB" w14:textId="61320C89" w:rsidR="00397441" w:rsidRPr="00F61926" w:rsidRDefault="00494A68" w:rsidP="00F61926">
      <w:pPr>
        <w:pStyle w:val="ColorfulList-Accent11"/>
        <w:spacing w:line="240" w:lineRule="auto"/>
        <w:ind w:left="0" w:firstLine="720"/>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Bowing of the long bones</w:t>
      </w:r>
      <w:r w:rsidR="005368C0" w:rsidRPr="00F61926">
        <w:rPr>
          <w:rFonts w:ascii="Times New Roman" w:hAnsi="Times New Roman"/>
          <w:color w:val="000000" w:themeColor="text1"/>
          <w:sz w:val="24"/>
          <w:szCs w:val="24"/>
        </w:rPr>
        <w:t xml:space="preserve"> </w:t>
      </w:r>
      <w:r w:rsidR="007A173A" w:rsidRPr="00F61926">
        <w:rPr>
          <w:rFonts w:ascii="Times New Roman" w:hAnsi="Times New Roman"/>
          <w:color w:val="000000" w:themeColor="text1"/>
          <w:sz w:val="24"/>
          <w:szCs w:val="24"/>
        </w:rPr>
        <w:t>- commonly the tibia-</w:t>
      </w:r>
      <w:r w:rsidRPr="00F61926">
        <w:rPr>
          <w:rFonts w:ascii="Times New Roman" w:hAnsi="Times New Roman"/>
          <w:color w:val="000000" w:themeColor="text1"/>
          <w:sz w:val="24"/>
          <w:szCs w:val="24"/>
        </w:rPr>
        <w:t xml:space="preserve"> is seen in 2%</w:t>
      </w:r>
      <w:r w:rsidR="00613BA5" w:rsidRPr="00F61926">
        <w:rPr>
          <w:rFonts w:ascii="Times New Roman" w:hAnsi="Times New Roman"/>
          <w:color w:val="000000" w:themeColor="text1"/>
          <w:sz w:val="24"/>
          <w:szCs w:val="24"/>
        </w:rPr>
        <w:t xml:space="preserve"> in the first few months of life and is</w:t>
      </w:r>
      <w:r w:rsidRPr="00F61926">
        <w:rPr>
          <w:rFonts w:ascii="Times New Roman" w:hAnsi="Times New Roman"/>
          <w:color w:val="000000" w:themeColor="text1"/>
          <w:sz w:val="24"/>
          <w:szCs w:val="24"/>
        </w:rPr>
        <w:t xml:space="preserve"> secondary to an intrinsic defect of bone formation</w:t>
      </w:r>
      <w:r w:rsidR="002373FA" w:rsidRPr="00F61926">
        <w:rPr>
          <w:rFonts w:ascii="Times New Roman" w:hAnsi="Times New Roman"/>
          <w:color w:val="000000" w:themeColor="text1"/>
          <w:sz w:val="24"/>
          <w:szCs w:val="24"/>
        </w:rPr>
        <w:t>[</w:t>
      </w:r>
      <w:r w:rsidR="00CF72B6">
        <w:rPr>
          <w:rFonts w:ascii="Times New Roman" w:hAnsi="Times New Roman"/>
          <w:color w:val="000000" w:themeColor="text1"/>
          <w:sz w:val="24"/>
          <w:szCs w:val="24"/>
        </w:rPr>
        <w:t>5</w:t>
      </w:r>
      <w:r w:rsidR="002373FA" w:rsidRPr="00F61926">
        <w:rPr>
          <w:rFonts w:ascii="Times New Roman" w:hAnsi="Times New Roman"/>
          <w:color w:val="000000" w:themeColor="text1"/>
          <w:sz w:val="24"/>
          <w:szCs w:val="24"/>
        </w:rPr>
        <w:t>]</w:t>
      </w:r>
      <w:r w:rsidR="00613BA5" w:rsidRPr="00F61926">
        <w:rPr>
          <w:rFonts w:ascii="Times New Roman" w:hAnsi="Times New Roman"/>
          <w:color w:val="000000" w:themeColor="text1"/>
          <w:sz w:val="24"/>
          <w:szCs w:val="24"/>
        </w:rPr>
        <w:t xml:space="preserve">. </w:t>
      </w:r>
      <w:r w:rsidR="007A173A" w:rsidRPr="00F61926">
        <w:rPr>
          <w:rFonts w:ascii="Times New Roman" w:hAnsi="Times New Roman"/>
          <w:color w:val="000000" w:themeColor="text1"/>
          <w:sz w:val="24"/>
          <w:szCs w:val="24"/>
        </w:rPr>
        <w:t xml:space="preserve">Benign, non-ossifying fibromas can occur and be painful. </w:t>
      </w:r>
      <w:r w:rsidR="00613BA5" w:rsidRPr="00F61926">
        <w:rPr>
          <w:rFonts w:ascii="Times New Roman" w:hAnsi="Times New Roman"/>
          <w:color w:val="000000" w:themeColor="text1"/>
          <w:sz w:val="24"/>
          <w:szCs w:val="24"/>
        </w:rPr>
        <w:t>Pathological fractures which are slow to heal</w:t>
      </w:r>
      <w:r w:rsidR="00A5580C" w:rsidRPr="00F61926">
        <w:rPr>
          <w:rFonts w:ascii="Times New Roman" w:hAnsi="Times New Roman"/>
          <w:color w:val="000000" w:themeColor="text1"/>
          <w:sz w:val="24"/>
          <w:szCs w:val="24"/>
        </w:rPr>
        <w:t xml:space="preserve"> and can lead to pseud</w:t>
      </w:r>
      <w:r w:rsidR="00C20B05" w:rsidRPr="00F61926">
        <w:rPr>
          <w:rFonts w:ascii="Times New Roman" w:hAnsi="Times New Roman"/>
          <w:color w:val="000000" w:themeColor="text1"/>
          <w:sz w:val="24"/>
          <w:szCs w:val="24"/>
        </w:rPr>
        <w:t>o</w:t>
      </w:r>
      <w:r w:rsidR="00A5580C" w:rsidRPr="00F61926">
        <w:rPr>
          <w:rFonts w:ascii="Times New Roman" w:hAnsi="Times New Roman"/>
          <w:color w:val="000000" w:themeColor="text1"/>
          <w:sz w:val="24"/>
          <w:szCs w:val="24"/>
        </w:rPr>
        <w:t>arthrosis</w:t>
      </w:r>
      <w:r w:rsidR="00613BA5" w:rsidRPr="00F61926">
        <w:rPr>
          <w:rFonts w:ascii="Times New Roman" w:hAnsi="Times New Roman"/>
          <w:color w:val="000000" w:themeColor="text1"/>
          <w:sz w:val="24"/>
          <w:szCs w:val="24"/>
        </w:rPr>
        <w:t xml:space="preserve"> </w:t>
      </w:r>
      <w:r w:rsidR="007A173A" w:rsidRPr="00F61926">
        <w:rPr>
          <w:rFonts w:ascii="Times New Roman" w:hAnsi="Times New Roman"/>
          <w:color w:val="000000" w:themeColor="text1"/>
          <w:sz w:val="24"/>
          <w:szCs w:val="24"/>
        </w:rPr>
        <w:t>can occur</w:t>
      </w:r>
      <w:r w:rsidR="00613BA5" w:rsidRPr="00F61926">
        <w:rPr>
          <w:rFonts w:ascii="Times New Roman" w:hAnsi="Times New Roman"/>
          <w:color w:val="000000" w:themeColor="text1"/>
          <w:sz w:val="24"/>
          <w:szCs w:val="24"/>
        </w:rPr>
        <w:t>.</w:t>
      </w:r>
      <w:r w:rsidR="00A5580C" w:rsidRPr="00F61926">
        <w:rPr>
          <w:rFonts w:ascii="Times New Roman" w:hAnsi="Times New Roman"/>
          <w:color w:val="000000" w:themeColor="text1"/>
          <w:sz w:val="24"/>
          <w:szCs w:val="24"/>
        </w:rPr>
        <w:t xml:space="preserve"> </w:t>
      </w:r>
      <w:r w:rsidR="00910FB7" w:rsidRPr="00F61926">
        <w:rPr>
          <w:rFonts w:ascii="Times New Roman" w:hAnsi="Times New Roman"/>
          <w:color w:val="000000" w:themeColor="text1"/>
          <w:sz w:val="24"/>
          <w:szCs w:val="24"/>
        </w:rPr>
        <w:t>NF1 is linked with decreased bone minerali</w:t>
      </w:r>
      <w:r w:rsidR="001D5F47">
        <w:rPr>
          <w:rFonts w:ascii="Times New Roman" w:hAnsi="Times New Roman"/>
          <w:color w:val="000000" w:themeColor="text1"/>
          <w:sz w:val="24"/>
          <w:szCs w:val="24"/>
        </w:rPr>
        <w:t>s</w:t>
      </w:r>
      <w:r w:rsidR="00910FB7" w:rsidRPr="00F61926">
        <w:rPr>
          <w:rFonts w:ascii="Times New Roman" w:hAnsi="Times New Roman"/>
          <w:color w:val="000000" w:themeColor="text1"/>
          <w:sz w:val="24"/>
          <w:szCs w:val="24"/>
        </w:rPr>
        <w:t>ation[</w:t>
      </w:r>
      <w:r w:rsidR="00CF72B6">
        <w:rPr>
          <w:rFonts w:ascii="Times New Roman" w:hAnsi="Times New Roman"/>
          <w:color w:val="000000" w:themeColor="text1"/>
          <w:sz w:val="24"/>
          <w:szCs w:val="24"/>
        </w:rPr>
        <w:t>5</w:t>
      </w:r>
      <w:r w:rsidR="00910FB7" w:rsidRPr="00F61926">
        <w:rPr>
          <w:rFonts w:ascii="Times New Roman" w:hAnsi="Times New Roman"/>
          <w:color w:val="000000" w:themeColor="text1"/>
          <w:sz w:val="24"/>
          <w:szCs w:val="24"/>
        </w:rPr>
        <w:t>]</w:t>
      </w:r>
      <w:r w:rsidR="00397441" w:rsidRPr="00F61926">
        <w:rPr>
          <w:rFonts w:ascii="Times New Roman" w:hAnsi="Times New Roman"/>
          <w:color w:val="000000" w:themeColor="text1"/>
          <w:sz w:val="24"/>
          <w:szCs w:val="24"/>
        </w:rPr>
        <w:t>; vitamin D and or calcium supplements</w:t>
      </w:r>
      <w:r w:rsidR="007A173A" w:rsidRPr="00F61926">
        <w:rPr>
          <w:rFonts w:ascii="Times New Roman" w:hAnsi="Times New Roman"/>
          <w:color w:val="000000" w:themeColor="text1"/>
          <w:sz w:val="24"/>
          <w:szCs w:val="24"/>
        </w:rPr>
        <w:t>,</w:t>
      </w:r>
      <w:r w:rsidR="00397441" w:rsidRPr="00F61926">
        <w:rPr>
          <w:rFonts w:ascii="Times New Roman" w:hAnsi="Times New Roman"/>
          <w:color w:val="000000" w:themeColor="text1"/>
          <w:sz w:val="24"/>
          <w:szCs w:val="24"/>
        </w:rPr>
        <w:t xml:space="preserve"> should be considered in those who have suffered fractures.</w:t>
      </w:r>
    </w:p>
    <w:p w14:paraId="03ACC21B" w14:textId="01591C48" w:rsidR="00902CCE" w:rsidRPr="00F61926" w:rsidRDefault="00910FB7" w:rsidP="00F61926">
      <w:pPr>
        <w:pStyle w:val="ColorfulList-Accent11"/>
        <w:spacing w:line="240" w:lineRule="auto"/>
        <w:ind w:left="0" w:firstLine="360"/>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 xml:space="preserve"> </w:t>
      </w:r>
      <w:r w:rsidR="00A5580C" w:rsidRPr="00F61926">
        <w:rPr>
          <w:rFonts w:ascii="Times New Roman" w:hAnsi="Times New Roman"/>
          <w:color w:val="000000" w:themeColor="text1"/>
          <w:sz w:val="24"/>
          <w:szCs w:val="24"/>
        </w:rPr>
        <w:t xml:space="preserve">Annual review should mainly focus </w:t>
      </w:r>
      <w:r w:rsidR="00D5337D" w:rsidRPr="00F61926">
        <w:rPr>
          <w:rFonts w:ascii="Times New Roman" w:hAnsi="Times New Roman"/>
          <w:color w:val="000000" w:themeColor="text1"/>
          <w:sz w:val="24"/>
          <w:szCs w:val="24"/>
        </w:rPr>
        <w:t>on</w:t>
      </w:r>
      <w:r w:rsidR="00A5580C" w:rsidRPr="00F61926">
        <w:rPr>
          <w:rFonts w:ascii="Times New Roman" w:hAnsi="Times New Roman"/>
          <w:color w:val="000000" w:themeColor="text1"/>
          <w:sz w:val="24"/>
          <w:szCs w:val="24"/>
        </w:rPr>
        <w:t xml:space="preserve"> assessment of the spine. Both idiopathic and dystrophic scoliosis is prevalent in this population</w:t>
      </w:r>
      <w:r w:rsidR="00902CCE" w:rsidRPr="00F61926">
        <w:rPr>
          <w:rFonts w:ascii="Times New Roman" w:hAnsi="Times New Roman"/>
          <w:color w:val="000000" w:themeColor="text1"/>
          <w:sz w:val="24"/>
          <w:szCs w:val="24"/>
        </w:rPr>
        <w:t>, mainly affecting the lower cervical and upper thoracic spine</w:t>
      </w:r>
      <w:r w:rsidR="00021626" w:rsidRPr="00F61926">
        <w:rPr>
          <w:rFonts w:ascii="Times New Roman" w:hAnsi="Times New Roman"/>
          <w:color w:val="000000" w:themeColor="text1"/>
          <w:sz w:val="24"/>
          <w:szCs w:val="24"/>
        </w:rPr>
        <w:t>[</w:t>
      </w:r>
      <w:r w:rsidR="00CF72B6">
        <w:rPr>
          <w:rFonts w:ascii="Times New Roman" w:hAnsi="Times New Roman"/>
          <w:color w:val="000000" w:themeColor="text1"/>
          <w:sz w:val="24"/>
          <w:szCs w:val="24"/>
        </w:rPr>
        <w:t>14</w:t>
      </w:r>
      <w:r w:rsidR="002373FA" w:rsidRPr="00F61926">
        <w:rPr>
          <w:rFonts w:ascii="Times New Roman" w:hAnsi="Times New Roman"/>
          <w:color w:val="000000" w:themeColor="text1"/>
          <w:sz w:val="24"/>
          <w:szCs w:val="24"/>
        </w:rPr>
        <w:t>]</w:t>
      </w:r>
      <w:r w:rsidR="00A5580C" w:rsidRPr="00F61926">
        <w:rPr>
          <w:rFonts w:ascii="Times New Roman" w:hAnsi="Times New Roman"/>
          <w:color w:val="000000" w:themeColor="text1"/>
          <w:sz w:val="24"/>
          <w:szCs w:val="24"/>
        </w:rPr>
        <w:t>. Idiopathic scoliosis is generally less severe and associated with fewer complications than dystrophic scoliosis</w:t>
      </w:r>
      <w:r w:rsidR="00902CCE" w:rsidRPr="00F61926">
        <w:rPr>
          <w:rFonts w:ascii="Times New Roman" w:hAnsi="Times New Roman"/>
          <w:color w:val="000000" w:themeColor="text1"/>
          <w:sz w:val="24"/>
          <w:szCs w:val="24"/>
        </w:rPr>
        <w:t>, but it can develop into dystrophic scoliosis</w:t>
      </w:r>
      <w:r w:rsidR="001E2785" w:rsidRPr="00F61926">
        <w:rPr>
          <w:rFonts w:ascii="Times New Roman" w:hAnsi="Times New Roman"/>
          <w:color w:val="000000" w:themeColor="text1"/>
          <w:sz w:val="24"/>
          <w:szCs w:val="24"/>
        </w:rPr>
        <w:t xml:space="preserve">, which </w:t>
      </w:r>
      <w:r w:rsidR="00902CCE" w:rsidRPr="00F61926">
        <w:rPr>
          <w:rFonts w:ascii="Times New Roman" w:hAnsi="Times New Roman"/>
          <w:color w:val="000000" w:themeColor="text1"/>
          <w:sz w:val="24"/>
          <w:szCs w:val="24"/>
        </w:rPr>
        <w:t>is associated with a greater degree of curvature and usually associated kyphosis; the threshold for surgery is lower in dystrophic</w:t>
      </w:r>
      <w:r w:rsidR="00A5580C" w:rsidRPr="00F61926">
        <w:rPr>
          <w:rFonts w:ascii="Times New Roman" w:hAnsi="Times New Roman"/>
          <w:color w:val="000000" w:themeColor="text1"/>
          <w:sz w:val="24"/>
          <w:szCs w:val="24"/>
        </w:rPr>
        <w:t xml:space="preserve"> </w:t>
      </w:r>
      <w:r w:rsidR="00902CCE" w:rsidRPr="00F61926">
        <w:rPr>
          <w:rFonts w:ascii="Times New Roman" w:hAnsi="Times New Roman"/>
          <w:color w:val="000000" w:themeColor="text1"/>
          <w:sz w:val="24"/>
          <w:szCs w:val="24"/>
        </w:rPr>
        <w:t>scoliosis. The role of the secondary level paediatrician is to monitor for scoliosis and when found refer on to a specialist orthopedic team with experience of patients with NF1.</w:t>
      </w:r>
      <w:r w:rsidRPr="00F61926">
        <w:rPr>
          <w:rFonts w:ascii="Times New Roman" w:hAnsi="Times New Roman"/>
          <w:color w:val="000000" w:themeColor="text1"/>
          <w:sz w:val="24"/>
          <w:szCs w:val="24"/>
        </w:rPr>
        <w:t xml:space="preserve"> </w:t>
      </w:r>
    </w:p>
    <w:p w14:paraId="159F2BA7" w14:textId="77777777" w:rsidR="008954EB" w:rsidRPr="00F61926" w:rsidRDefault="008954EB" w:rsidP="00F61926">
      <w:pPr>
        <w:pStyle w:val="ColorfulList-Accent11"/>
        <w:spacing w:line="240" w:lineRule="auto"/>
        <w:ind w:left="0"/>
        <w:jc w:val="both"/>
        <w:rPr>
          <w:rFonts w:ascii="Times New Roman" w:hAnsi="Times New Roman"/>
          <w:color w:val="000000" w:themeColor="text1"/>
          <w:sz w:val="24"/>
          <w:szCs w:val="24"/>
        </w:rPr>
      </w:pPr>
    </w:p>
    <w:p w14:paraId="3990E398" w14:textId="2E653918" w:rsidR="00802DCE" w:rsidRPr="00F61926" w:rsidRDefault="007A173A" w:rsidP="00F61926">
      <w:pPr>
        <w:pStyle w:val="ColorfulList-Accent11"/>
        <w:spacing w:line="240" w:lineRule="auto"/>
        <w:ind w:left="0"/>
        <w:jc w:val="both"/>
        <w:rPr>
          <w:rFonts w:ascii="Times New Roman" w:hAnsi="Times New Roman"/>
          <w:color w:val="000000" w:themeColor="text1"/>
          <w:sz w:val="24"/>
          <w:szCs w:val="24"/>
        </w:rPr>
      </w:pPr>
      <w:r w:rsidRPr="00F61926">
        <w:rPr>
          <w:rFonts w:ascii="Times New Roman" w:hAnsi="Times New Roman"/>
          <w:b/>
          <w:color w:val="000000" w:themeColor="text1"/>
          <w:sz w:val="24"/>
          <w:szCs w:val="24"/>
        </w:rPr>
        <w:t xml:space="preserve">Physical </w:t>
      </w:r>
      <w:r w:rsidR="00576237" w:rsidRPr="00F61926">
        <w:rPr>
          <w:rFonts w:ascii="Times New Roman" w:hAnsi="Times New Roman"/>
          <w:b/>
          <w:color w:val="000000" w:themeColor="text1"/>
          <w:sz w:val="24"/>
          <w:szCs w:val="24"/>
        </w:rPr>
        <w:t>Development</w:t>
      </w:r>
    </w:p>
    <w:p w14:paraId="2DB76D23" w14:textId="77777777" w:rsidR="00702C87" w:rsidRDefault="00702C87" w:rsidP="00F61926">
      <w:pPr>
        <w:pStyle w:val="ColorfulList-Accent11"/>
        <w:spacing w:line="240" w:lineRule="auto"/>
        <w:ind w:left="0" w:firstLine="720"/>
        <w:jc w:val="both"/>
        <w:rPr>
          <w:rFonts w:ascii="Times New Roman" w:hAnsi="Times New Roman"/>
          <w:color w:val="000000" w:themeColor="text1"/>
          <w:sz w:val="24"/>
          <w:szCs w:val="24"/>
        </w:rPr>
      </w:pPr>
    </w:p>
    <w:p w14:paraId="35F398ED" w14:textId="2B3AA4E6" w:rsidR="00822614" w:rsidRPr="00F61926" w:rsidRDefault="00F051C3" w:rsidP="00F61926">
      <w:pPr>
        <w:pStyle w:val="ColorfulList-Accent11"/>
        <w:spacing w:line="240" w:lineRule="auto"/>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Children should be measured carefully at each visit, including height, weight and head circumference. Their pubertal status should also be assessed.</w:t>
      </w:r>
      <w:r w:rsidR="00872498" w:rsidRPr="00F61926">
        <w:rPr>
          <w:rFonts w:ascii="Times New Roman" w:hAnsi="Times New Roman"/>
          <w:color w:val="000000" w:themeColor="text1"/>
          <w:sz w:val="24"/>
          <w:szCs w:val="24"/>
        </w:rPr>
        <w:t xml:space="preserve"> Hypothalamic or pituitary disturbance may be caused by an optic pathway glioma and so cause delayed or precocious puberty. Rapidly increasing macrocephaly may indicate increasing tumour size or hydrocephal</w:t>
      </w:r>
      <w:r w:rsidR="007A173A" w:rsidRPr="00F61926">
        <w:rPr>
          <w:rFonts w:ascii="Times New Roman" w:hAnsi="Times New Roman"/>
          <w:color w:val="000000" w:themeColor="text1"/>
          <w:sz w:val="24"/>
          <w:szCs w:val="24"/>
        </w:rPr>
        <w:t>us</w:t>
      </w:r>
      <w:r w:rsidR="00872498" w:rsidRPr="00F61926">
        <w:rPr>
          <w:rFonts w:ascii="Times New Roman" w:hAnsi="Times New Roman"/>
          <w:color w:val="000000" w:themeColor="text1"/>
          <w:sz w:val="24"/>
          <w:szCs w:val="24"/>
        </w:rPr>
        <w:t xml:space="preserve">. </w:t>
      </w:r>
    </w:p>
    <w:p w14:paraId="33DAA8BA" w14:textId="77777777" w:rsidR="00702C87" w:rsidRPr="00F61926" w:rsidRDefault="00702C87" w:rsidP="00F61926">
      <w:pPr>
        <w:pStyle w:val="ColorfulList-Accent11"/>
        <w:spacing w:line="240" w:lineRule="auto"/>
        <w:ind w:left="0" w:firstLine="720"/>
        <w:jc w:val="both"/>
      </w:pPr>
    </w:p>
    <w:p w14:paraId="360F445D" w14:textId="372DE668" w:rsidR="00802DCE" w:rsidRPr="00F61926" w:rsidRDefault="00802DCE" w:rsidP="00F61926">
      <w:pPr>
        <w:spacing w:line="240" w:lineRule="auto"/>
        <w:jc w:val="both"/>
        <w:rPr>
          <w:rFonts w:ascii="Times New Roman" w:hAnsi="Times New Roman"/>
          <w:b/>
          <w:color w:val="000000" w:themeColor="text1"/>
          <w:sz w:val="24"/>
          <w:szCs w:val="24"/>
        </w:rPr>
      </w:pPr>
      <w:r w:rsidRPr="00F61926">
        <w:rPr>
          <w:rFonts w:ascii="Times New Roman" w:hAnsi="Times New Roman"/>
          <w:b/>
          <w:color w:val="000000" w:themeColor="text1"/>
          <w:sz w:val="24"/>
          <w:szCs w:val="24"/>
        </w:rPr>
        <w:t>Cardiovascular</w:t>
      </w:r>
    </w:p>
    <w:p w14:paraId="0D5A048F" w14:textId="26C50157" w:rsidR="00667BA7" w:rsidRPr="00F61926" w:rsidRDefault="00702C87" w:rsidP="00F61926">
      <w:pPr>
        <w:spacing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ab/>
      </w:r>
      <w:r w:rsidR="008F4C38" w:rsidRPr="00F61926">
        <w:rPr>
          <w:rFonts w:ascii="Times New Roman" w:hAnsi="Times New Roman"/>
          <w:color w:val="000000" w:themeColor="text1"/>
          <w:sz w:val="24"/>
          <w:szCs w:val="24"/>
        </w:rPr>
        <w:t>Congenital heart disease, especially pulmonary stenosis, is associated with NF1.</w:t>
      </w:r>
      <w:r w:rsidR="00667BA7" w:rsidRPr="00F61926">
        <w:rPr>
          <w:rFonts w:ascii="Times New Roman" w:hAnsi="Times New Roman"/>
          <w:color w:val="000000" w:themeColor="text1"/>
          <w:sz w:val="24"/>
          <w:szCs w:val="24"/>
        </w:rPr>
        <w:t xml:space="preserve"> The frequency of CHD in NF1 is quoted as being anywhere from 0.4 to 6.4%</w:t>
      </w:r>
      <w:r w:rsidR="00FF0415" w:rsidRPr="00F61926">
        <w:rPr>
          <w:rFonts w:ascii="Times New Roman" w:hAnsi="Times New Roman"/>
          <w:color w:val="000000" w:themeColor="text1"/>
          <w:sz w:val="24"/>
          <w:szCs w:val="24"/>
        </w:rPr>
        <w:t>,</w:t>
      </w:r>
      <w:r w:rsidR="00667BA7" w:rsidRPr="00F61926">
        <w:rPr>
          <w:rFonts w:ascii="Times New Roman" w:hAnsi="Times New Roman"/>
          <w:color w:val="000000" w:themeColor="text1"/>
          <w:sz w:val="24"/>
          <w:szCs w:val="24"/>
        </w:rPr>
        <w:t xml:space="preserve"> with most studies suggesting the lower end </w:t>
      </w:r>
      <w:r w:rsidR="00021626" w:rsidRPr="00F61926">
        <w:rPr>
          <w:rFonts w:ascii="Times New Roman" w:hAnsi="Times New Roman"/>
          <w:color w:val="000000" w:themeColor="text1"/>
          <w:sz w:val="24"/>
          <w:szCs w:val="24"/>
        </w:rPr>
        <w:t>of this spectrum</w:t>
      </w:r>
      <w:r w:rsidR="00667BA7" w:rsidRPr="00F61926">
        <w:rPr>
          <w:rFonts w:ascii="Times New Roman" w:hAnsi="Times New Roman"/>
          <w:color w:val="000000" w:themeColor="text1"/>
          <w:sz w:val="24"/>
          <w:szCs w:val="24"/>
        </w:rPr>
        <w:t>.</w:t>
      </w:r>
      <w:r w:rsidR="005F7B06">
        <w:rPr>
          <w:rFonts w:ascii="Times New Roman" w:hAnsi="Times New Roman"/>
          <w:color w:val="000000" w:themeColor="text1"/>
          <w:sz w:val="24"/>
          <w:szCs w:val="24"/>
        </w:rPr>
        <w:t xml:space="preserve"> An echocardiogram to assess for CHD is only necessary if a murmur is heard.</w:t>
      </w:r>
      <w:r w:rsidR="00667BA7" w:rsidRPr="00F61926">
        <w:rPr>
          <w:rFonts w:ascii="Times New Roman" w:hAnsi="Times New Roman"/>
          <w:color w:val="000000" w:themeColor="text1"/>
          <w:sz w:val="24"/>
          <w:szCs w:val="24"/>
        </w:rPr>
        <w:t xml:space="preserve"> </w:t>
      </w:r>
    </w:p>
    <w:p w14:paraId="71165F3E" w14:textId="50513660" w:rsidR="005F7B06" w:rsidRDefault="00667BA7" w:rsidP="00F61926">
      <w:pPr>
        <w:pStyle w:val="ColorfulList-Accent11"/>
        <w:spacing w:line="240" w:lineRule="auto"/>
        <w:ind w:left="0" w:firstLine="851"/>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 xml:space="preserve">Hypertension is common in NF1 and increasingly so </w:t>
      </w:r>
      <w:r w:rsidR="00FF4960" w:rsidRPr="00F61926">
        <w:rPr>
          <w:rFonts w:ascii="Times New Roman" w:hAnsi="Times New Roman"/>
          <w:color w:val="000000" w:themeColor="text1"/>
          <w:sz w:val="24"/>
          <w:szCs w:val="24"/>
        </w:rPr>
        <w:t>with</w:t>
      </w:r>
      <w:r w:rsidR="00FF0415" w:rsidRPr="00F61926">
        <w:rPr>
          <w:rFonts w:ascii="Times New Roman" w:hAnsi="Times New Roman"/>
          <w:color w:val="000000" w:themeColor="text1"/>
          <w:sz w:val="24"/>
          <w:szCs w:val="24"/>
        </w:rPr>
        <w:t xml:space="preserve"> </w:t>
      </w:r>
      <w:r w:rsidRPr="00F61926">
        <w:rPr>
          <w:rFonts w:ascii="Times New Roman" w:hAnsi="Times New Roman"/>
          <w:color w:val="000000" w:themeColor="text1"/>
          <w:sz w:val="24"/>
          <w:szCs w:val="24"/>
        </w:rPr>
        <w:t>age</w:t>
      </w:r>
      <w:r w:rsidR="005F7B06">
        <w:rPr>
          <w:rFonts w:ascii="Times New Roman" w:hAnsi="Times New Roman"/>
          <w:color w:val="000000" w:themeColor="text1"/>
          <w:sz w:val="24"/>
          <w:szCs w:val="24"/>
        </w:rPr>
        <w:t xml:space="preserve">. </w:t>
      </w:r>
      <w:r w:rsidRPr="00F61926">
        <w:rPr>
          <w:rFonts w:ascii="Times New Roman" w:hAnsi="Times New Roman"/>
          <w:color w:val="000000" w:themeColor="text1"/>
          <w:sz w:val="24"/>
          <w:szCs w:val="24"/>
        </w:rPr>
        <w:t>While it is usually essential hypertension there are a number of important differentials which occur at higher frequency</w:t>
      </w:r>
      <w:r w:rsidR="005F7B06">
        <w:rPr>
          <w:rFonts w:ascii="Times New Roman" w:hAnsi="Times New Roman"/>
          <w:color w:val="000000" w:themeColor="text1"/>
          <w:sz w:val="24"/>
          <w:szCs w:val="24"/>
        </w:rPr>
        <w:t>:</w:t>
      </w:r>
      <w:r w:rsidRPr="00F61926">
        <w:rPr>
          <w:rFonts w:ascii="Times New Roman" w:hAnsi="Times New Roman"/>
          <w:color w:val="000000" w:themeColor="text1"/>
          <w:sz w:val="24"/>
          <w:szCs w:val="24"/>
        </w:rPr>
        <w:t xml:space="preserve"> </w:t>
      </w:r>
      <w:r w:rsidR="005F7B06">
        <w:rPr>
          <w:rFonts w:ascii="Times New Roman" w:hAnsi="Times New Roman"/>
          <w:color w:val="000000" w:themeColor="text1"/>
          <w:sz w:val="24"/>
          <w:szCs w:val="24"/>
        </w:rPr>
        <w:t>c</w:t>
      </w:r>
      <w:r w:rsidRPr="00F61926">
        <w:rPr>
          <w:rFonts w:ascii="Times New Roman" w:hAnsi="Times New Roman"/>
          <w:color w:val="000000" w:themeColor="text1"/>
          <w:sz w:val="24"/>
          <w:szCs w:val="24"/>
        </w:rPr>
        <w:t>oarctation of the aorta, renal artery stenosis and phaeochromocytoma</w:t>
      </w:r>
      <w:r w:rsidR="00021626" w:rsidRPr="00F61926">
        <w:rPr>
          <w:rFonts w:ascii="Times New Roman" w:hAnsi="Times New Roman"/>
          <w:color w:val="000000" w:themeColor="text1"/>
          <w:sz w:val="24"/>
          <w:szCs w:val="24"/>
        </w:rPr>
        <w:t>[</w:t>
      </w:r>
      <w:r w:rsidR="00CF72B6">
        <w:rPr>
          <w:rFonts w:ascii="Times New Roman" w:hAnsi="Times New Roman"/>
          <w:color w:val="000000" w:themeColor="text1"/>
          <w:sz w:val="24"/>
          <w:szCs w:val="24"/>
        </w:rPr>
        <w:t>15</w:t>
      </w:r>
      <w:r w:rsidR="00910FB7" w:rsidRPr="00F61926">
        <w:rPr>
          <w:rFonts w:ascii="Times New Roman" w:hAnsi="Times New Roman"/>
          <w:color w:val="000000" w:themeColor="text1"/>
          <w:sz w:val="24"/>
          <w:szCs w:val="24"/>
        </w:rPr>
        <w:t>]</w:t>
      </w:r>
      <w:r w:rsidRPr="00F61926">
        <w:rPr>
          <w:rFonts w:ascii="Times New Roman" w:hAnsi="Times New Roman"/>
          <w:color w:val="000000" w:themeColor="text1"/>
          <w:sz w:val="24"/>
          <w:szCs w:val="24"/>
        </w:rPr>
        <w:t xml:space="preserve">. </w:t>
      </w:r>
      <w:r w:rsidR="005F7B06">
        <w:rPr>
          <w:rFonts w:ascii="Times New Roman" w:hAnsi="Times New Roman"/>
          <w:color w:val="000000" w:themeColor="text1"/>
          <w:sz w:val="24"/>
          <w:szCs w:val="24"/>
        </w:rPr>
        <w:t>In view of this:</w:t>
      </w:r>
    </w:p>
    <w:p w14:paraId="0FA21866" w14:textId="77777777" w:rsidR="005F7B06" w:rsidRDefault="005F7B06" w:rsidP="00E40D79">
      <w:pPr>
        <w:pStyle w:val="ColorfulList-Accent11"/>
        <w:numPr>
          <w:ilvl w:val="0"/>
          <w:numId w:val="46"/>
        </w:num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Assess blood pressure annually.</w:t>
      </w:r>
    </w:p>
    <w:p w14:paraId="44DE1C51" w14:textId="78000C15" w:rsidR="005F7B06" w:rsidRDefault="005F7B06" w:rsidP="00E40D79">
      <w:pPr>
        <w:pStyle w:val="ColorfulList-Accent11"/>
        <w:numPr>
          <w:ilvl w:val="0"/>
          <w:numId w:val="46"/>
        </w:num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Arrange an echocardiogram in all children with hypertension o</w:t>
      </w:r>
      <w:r w:rsidR="00667BA7" w:rsidRPr="00F61926">
        <w:rPr>
          <w:rFonts w:ascii="Times New Roman" w:hAnsi="Times New Roman"/>
          <w:color w:val="000000" w:themeColor="text1"/>
          <w:sz w:val="24"/>
          <w:szCs w:val="24"/>
        </w:rPr>
        <w:t xml:space="preserve">r differences between pulses </w:t>
      </w:r>
      <w:r w:rsidR="00E12F46" w:rsidRPr="00F61926">
        <w:rPr>
          <w:rFonts w:ascii="Times New Roman" w:hAnsi="Times New Roman"/>
          <w:color w:val="000000" w:themeColor="text1"/>
          <w:sz w:val="24"/>
          <w:szCs w:val="24"/>
        </w:rPr>
        <w:t>/</w:t>
      </w:r>
      <w:r w:rsidR="00667BA7" w:rsidRPr="00F61926">
        <w:rPr>
          <w:rFonts w:ascii="Times New Roman" w:hAnsi="Times New Roman"/>
          <w:color w:val="000000" w:themeColor="text1"/>
          <w:sz w:val="24"/>
          <w:szCs w:val="24"/>
        </w:rPr>
        <w:t xml:space="preserve"> pressures between limbs </w:t>
      </w:r>
      <w:r>
        <w:rPr>
          <w:rFonts w:ascii="Times New Roman" w:hAnsi="Times New Roman"/>
          <w:color w:val="000000" w:themeColor="text1"/>
          <w:sz w:val="24"/>
          <w:szCs w:val="24"/>
        </w:rPr>
        <w:t>to</w:t>
      </w:r>
      <w:r w:rsidR="00667BA7" w:rsidRPr="00F61926">
        <w:rPr>
          <w:rFonts w:ascii="Times New Roman" w:hAnsi="Times New Roman"/>
          <w:color w:val="000000" w:themeColor="text1"/>
          <w:sz w:val="24"/>
          <w:szCs w:val="24"/>
        </w:rPr>
        <w:t xml:space="preserve"> screen for coarctation</w:t>
      </w:r>
      <w:r>
        <w:rPr>
          <w:rFonts w:ascii="Times New Roman" w:hAnsi="Times New Roman"/>
          <w:color w:val="000000" w:themeColor="text1"/>
          <w:sz w:val="24"/>
          <w:szCs w:val="24"/>
        </w:rPr>
        <w:t>.</w:t>
      </w:r>
    </w:p>
    <w:p w14:paraId="46DBFC81" w14:textId="0462104E" w:rsidR="005F7B06" w:rsidRDefault="005F7B06" w:rsidP="00E40D79">
      <w:pPr>
        <w:pStyle w:val="ColorfulList-Accent11"/>
        <w:numPr>
          <w:ilvl w:val="0"/>
          <w:numId w:val="46"/>
        </w:num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If echo is normal arrange a renal ultrasound with Doppler.</w:t>
      </w:r>
    </w:p>
    <w:p w14:paraId="516D8F5B" w14:textId="68F779D4" w:rsidR="008F4C38" w:rsidRPr="00F61926" w:rsidRDefault="008377DC" w:rsidP="00E40D79">
      <w:pPr>
        <w:pStyle w:val="ColorfulList-Accent11"/>
        <w:numPr>
          <w:ilvl w:val="0"/>
          <w:numId w:val="46"/>
        </w:num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Consider t</w:t>
      </w:r>
      <w:r w:rsidR="005F7B06">
        <w:rPr>
          <w:rFonts w:ascii="Times New Roman" w:hAnsi="Times New Roman"/>
          <w:color w:val="000000" w:themeColor="text1"/>
          <w:sz w:val="24"/>
          <w:szCs w:val="24"/>
        </w:rPr>
        <w:t>est</w:t>
      </w:r>
      <w:r>
        <w:rPr>
          <w:rFonts w:ascii="Times New Roman" w:hAnsi="Times New Roman"/>
          <w:color w:val="000000" w:themeColor="text1"/>
          <w:sz w:val="24"/>
          <w:szCs w:val="24"/>
        </w:rPr>
        <w:t>ing</w:t>
      </w:r>
      <w:r w:rsidR="005F7B06">
        <w:rPr>
          <w:rFonts w:ascii="Times New Roman" w:hAnsi="Times New Roman"/>
          <w:color w:val="000000" w:themeColor="text1"/>
          <w:sz w:val="24"/>
          <w:szCs w:val="24"/>
        </w:rPr>
        <w:t xml:space="preserve"> for pha</w:t>
      </w:r>
      <w:r w:rsidR="00111BB2" w:rsidRPr="00F61926">
        <w:rPr>
          <w:rFonts w:ascii="Times New Roman" w:hAnsi="Times New Roman"/>
          <w:color w:val="000000" w:themeColor="text1"/>
          <w:sz w:val="24"/>
          <w:szCs w:val="24"/>
        </w:rPr>
        <w:t xml:space="preserve">eochromocytoma </w:t>
      </w:r>
      <w:r>
        <w:rPr>
          <w:rFonts w:ascii="Times New Roman" w:hAnsi="Times New Roman"/>
          <w:color w:val="000000" w:themeColor="text1"/>
          <w:sz w:val="24"/>
          <w:szCs w:val="24"/>
        </w:rPr>
        <w:t>if</w:t>
      </w:r>
      <w:r w:rsidR="00111BB2" w:rsidRPr="00F61926">
        <w:rPr>
          <w:rFonts w:ascii="Times New Roman" w:hAnsi="Times New Roman"/>
          <w:color w:val="000000" w:themeColor="text1"/>
          <w:sz w:val="24"/>
          <w:szCs w:val="24"/>
        </w:rPr>
        <w:t xml:space="preserve"> hypertension is refractory to treatme</w:t>
      </w:r>
      <w:r w:rsidR="008046D1" w:rsidRPr="00F61926">
        <w:rPr>
          <w:rFonts w:ascii="Times New Roman" w:hAnsi="Times New Roman"/>
          <w:color w:val="000000" w:themeColor="text1"/>
          <w:sz w:val="24"/>
          <w:szCs w:val="24"/>
        </w:rPr>
        <w:t xml:space="preserve">nt or if there are symptoms of </w:t>
      </w:r>
      <w:r w:rsidR="00111BB2" w:rsidRPr="00F61926">
        <w:rPr>
          <w:rFonts w:ascii="Times New Roman" w:hAnsi="Times New Roman"/>
          <w:color w:val="000000" w:themeColor="text1"/>
          <w:sz w:val="24"/>
          <w:szCs w:val="24"/>
        </w:rPr>
        <w:t>catecholamine excess</w:t>
      </w:r>
      <w:r w:rsidR="00E2148E">
        <w:rPr>
          <w:rFonts w:ascii="Times New Roman" w:hAnsi="Times New Roman"/>
          <w:color w:val="000000" w:themeColor="text1"/>
          <w:sz w:val="24"/>
          <w:szCs w:val="24"/>
        </w:rPr>
        <w:t xml:space="preserve"> but note that phaeochromocytomas rarely present in child</w:t>
      </w:r>
      <w:r>
        <w:rPr>
          <w:rFonts w:ascii="Times New Roman" w:hAnsi="Times New Roman"/>
          <w:color w:val="000000" w:themeColor="text1"/>
          <w:sz w:val="24"/>
          <w:szCs w:val="24"/>
        </w:rPr>
        <w:t>hood.</w:t>
      </w:r>
      <w:r w:rsidR="00111BB2" w:rsidRPr="00F61926">
        <w:rPr>
          <w:rFonts w:ascii="Times New Roman" w:hAnsi="Times New Roman"/>
          <w:color w:val="000000" w:themeColor="text1"/>
          <w:sz w:val="24"/>
          <w:szCs w:val="24"/>
        </w:rPr>
        <w:t xml:space="preserve"> </w:t>
      </w:r>
      <w:r w:rsidR="00667BA7" w:rsidRPr="00F61926">
        <w:rPr>
          <w:rFonts w:ascii="Times New Roman" w:hAnsi="Times New Roman"/>
          <w:color w:val="000000" w:themeColor="text1"/>
          <w:sz w:val="24"/>
          <w:szCs w:val="24"/>
        </w:rPr>
        <w:t xml:space="preserve"> </w:t>
      </w:r>
      <w:r w:rsidR="008F4C38" w:rsidRPr="00F61926">
        <w:rPr>
          <w:rFonts w:ascii="Times New Roman" w:hAnsi="Times New Roman"/>
          <w:color w:val="000000" w:themeColor="text1"/>
          <w:sz w:val="24"/>
          <w:szCs w:val="24"/>
        </w:rPr>
        <w:t xml:space="preserve"> </w:t>
      </w:r>
    </w:p>
    <w:p w14:paraId="4326F386" w14:textId="77777777" w:rsidR="00F051C3" w:rsidRDefault="00F051C3" w:rsidP="00F61926">
      <w:pPr>
        <w:pStyle w:val="ColorfulList-Accent11"/>
        <w:spacing w:line="240" w:lineRule="auto"/>
        <w:ind w:left="0" w:firstLine="851"/>
        <w:jc w:val="both"/>
        <w:rPr>
          <w:rFonts w:ascii="Times New Roman" w:hAnsi="Times New Roman"/>
          <w:color w:val="000000" w:themeColor="text1"/>
          <w:sz w:val="24"/>
          <w:szCs w:val="24"/>
        </w:rPr>
      </w:pPr>
    </w:p>
    <w:p w14:paraId="653BD74F" w14:textId="03A47A41" w:rsidR="00111BB2" w:rsidRDefault="00111BB2" w:rsidP="00F61926">
      <w:pPr>
        <w:pStyle w:val="ColorfulList-Accent11"/>
        <w:spacing w:line="240" w:lineRule="auto"/>
        <w:ind w:left="0" w:firstLine="851"/>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NF1 is associated with a vasculopathy with unknown frequency. Aneurysms, stenoses, occlusions, ruptures and fistulae are all seen</w:t>
      </w:r>
      <w:r w:rsidR="00021626" w:rsidRPr="00F61926">
        <w:rPr>
          <w:rFonts w:ascii="Times New Roman" w:hAnsi="Times New Roman"/>
          <w:color w:val="000000" w:themeColor="text1"/>
          <w:sz w:val="24"/>
          <w:szCs w:val="24"/>
        </w:rPr>
        <w:t>[</w:t>
      </w:r>
      <w:r w:rsidR="00CF72B6">
        <w:rPr>
          <w:rFonts w:ascii="Times New Roman" w:hAnsi="Times New Roman"/>
          <w:color w:val="000000" w:themeColor="text1"/>
          <w:sz w:val="24"/>
          <w:szCs w:val="24"/>
        </w:rPr>
        <w:t>15</w:t>
      </w:r>
      <w:r w:rsidR="00910FB7" w:rsidRPr="00F61926">
        <w:rPr>
          <w:rFonts w:ascii="Times New Roman" w:hAnsi="Times New Roman"/>
          <w:color w:val="000000" w:themeColor="text1"/>
          <w:sz w:val="24"/>
          <w:szCs w:val="24"/>
        </w:rPr>
        <w:t>]</w:t>
      </w:r>
      <w:r w:rsidRPr="00F61926">
        <w:rPr>
          <w:rFonts w:ascii="Times New Roman" w:hAnsi="Times New Roman"/>
          <w:color w:val="000000" w:themeColor="text1"/>
          <w:sz w:val="24"/>
          <w:szCs w:val="24"/>
        </w:rPr>
        <w:t>. The most common feature is renal artery stenosis which would be diagnosed when investigating hypertension. Any acute neurological deterioration in a patient with NF1 should raise the suspicion of cerebrovascular disease; in children</w:t>
      </w:r>
      <w:r w:rsidR="00C075A9" w:rsidRPr="00F61926">
        <w:rPr>
          <w:rFonts w:ascii="Times New Roman" w:hAnsi="Times New Roman"/>
          <w:color w:val="000000" w:themeColor="text1"/>
          <w:sz w:val="24"/>
          <w:szCs w:val="24"/>
        </w:rPr>
        <w:t xml:space="preserve"> acute deficits usually reflect thrombo-embolic events.</w:t>
      </w:r>
    </w:p>
    <w:p w14:paraId="0BAB3BEF" w14:textId="77777777" w:rsidR="00F051C3" w:rsidRPr="00F61926" w:rsidRDefault="00F051C3" w:rsidP="00F61926">
      <w:pPr>
        <w:pStyle w:val="ColorfulList-Accent11"/>
        <w:spacing w:line="240" w:lineRule="auto"/>
        <w:ind w:left="0" w:firstLine="851"/>
        <w:jc w:val="both"/>
        <w:rPr>
          <w:rFonts w:ascii="Times New Roman" w:hAnsi="Times New Roman"/>
          <w:color w:val="000000" w:themeColor="text1"/>
          <w:sz w:val="24"/>
          <w:szCs w:val="24"/>
        </w:rPr>
      </w:pPr>
    </w:p>
    <w:p w14:paraId="43BFEE4E" w14:textId="77777777" w:rsidR="00576237" w:rsidRPr="00F61926" w:rsidRDefault="00576237" w:rsidP="00F61926">
      <w:pPr>
        <w:pStyle w:val="ColorfulList-Accent11"/>
        <w:spacing w:line="240" w:lineRule="auto"/>
        <w:ind w:left="0"/>
        <w:jc w:val="both"/>
        <w:rPr>
          <w:rFonts w:ascii="Times New Roman" w:hAnsi="Times New Roman"/>
          <w:color w:val="000000" w:themeColor="text1"/>
          <w:sz w:val="24"/>
          <w:szCs w:val="24"/>
        </w:rPr>
      </w:pPr>
      <w:r w:rsidRPr="00F61926">
        <w:rPr>
          <w:rFonts w:ascii="Times New Roman" w:hAnsi="Times New Roman"/>
          <w:b/>
          <w:color w:val="000000" w:themeColor="text1"/>
          <w:sz w:val="24"/>
          <w:szCs w:val="24"/>
        </w:rPr>
        <w:t>Other systems</w:t>
      </w:r>
      <w:r w:rsidR="00C145AB" w:rsidRPr="00F61926">
        <w:rPr>
          <w:rFonts w:ascii="Times New Roman" w:hAnsi="Times New Roman"/>
          <w:b/>
          <w:color w:val="000000" w:themeColor="text1"/>
          <w:sz w:val="24"/>
          <w:szCs w:val="24"/>
        </w:rPr>
        <w:t xml:space="preserve"> dependent on symptoms</w:t>
      </w:r>
    </w:p>
    <w:p w14:paraId="058426DE" w14:textId="77777777" w:rsidR="00802DCE" w:rsidRPr="00F61926" w:rsidRDefault="00802DCE" w:rsidP="00F61926">
      <w:pPr>
        <w:pStyle w:val="ColorfulList-Accent11"/>
        <w:spacing w:line="240" w:lineRule="auto"/>
        <w:jc w:val="both"/>
        <w:rPr>
          <w:rFonts w:ascii="Times New Roman" w:hAnsi="Times New Roman"/>
          <w:color w:val="000000" w:themeColor="text1"/>
          <w:sz w:val="24"/>
          <w:szCs w:val="24"/>
        </w:rPr>
      </w:pPr>
    </w:p>
    <w:p w14:paraId="352602CC" w14:textId="005EB94F" w:rsidR="00330082" w:rsidRDefault="00330082" w:rsidP="00F61926">
      <w:pPr>
        <w:pStyle w:val="ColorfulList-Accent11"/>
        <w:spacing w:line="240" w:lineRule="auto"/>
        <w:ind w:left="0" w:firstLine="851"/>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Further examination or tests of other systems may be necessary depending on what has been discovered in the history and from the other systems. Abdominal examination is not needed routinely at annual review</w:t>
      </w:r>
      <w:r w:rsidR="00E12F46" w:rsidRPr="00F61926">
        <w:rPr>
          <w:rFonts w:ascii="Times New Roman" w:hAnsi="Times New Roman"/>
          <w:color w:val="000000" w:themeColor="text1"/>
          <w:sz w:val="24"/>
          <w:szCs w:val="24"/>
        </w:rPr>
        <w:t>,</w:t>
      </w:r>
      <w:r w:rsidRPr="00F61926">
        <w:rPr>
          <w:rFonts w:ascii="Times New Roman" w:hAnsi="Times New Roman"/>
          <w:color w:val="000000" w:themeColor="text1"/>
          <w:sz w:val="24"/>
          <w:szCs w:val="24"/>
        </w:rPr>
        <w:t xml:space="preserve"> but if symptoms </w:t>
      </w:r>
      <w:r w:rsidR="00FA5484" w:rsidRPr="00F61926">
        <w:rPr>
          <w:rFonts w:ascii="Times New Roman" w:hAnsi="Times New Roman"/>
          <w:color w:val="000000" w:themeColor="text1"/>
          <w:sz w:val="24"/>
          <w:szCs w:val="24"/>
        </w:rPr>
        <w:t xml:space="preserve">such as pain, bloating or GI bleeding </w:t>
      </w:r>
      <w:r w:rsidRPr="00F61926">
        <w:rPr>
          <w:rFonts w:ascii="Times New Roman" w:hAnsi="Times New Roman"/>
          <w:color w:val="000000" w:themeColor="text1"/>
          <w:sz w:val="24"/>
          <w:szCs w:val="24"/>
        </w:rPr>
        <w:t>are reported</w:t>
      </w:r>
      <w:r w:rsidR="00FA5484" w:rsidRPr="00F61926">
        <w:rPr>
          <w:rFonts w:ascii="Times New Roman" w:hAnsi="Times New Roman"/>
          <w:color w:val="000000" w:themeColor="text1"/>
          <w:sz w:val="24"/>
          <w:szCs w:val="24"/>
        </w:rPr>
        <w:t xml:space="preserve"> or anaemia is under investigation,</w:t>
      </w:r>
      <w:r w:rsidRPr="00F61926">
        <w:rPr>
          <w:rFonts w:ascii="Times New Roman" w:hAnsi="Times New Roman"/>
          <w:color w:val="000000" w:themeColor="text1"/>
          <w:sz w:val="24"/>
          <w:szCs w:val="24"/>
        </w:rPr>
        <w:t xml:space="preserve"> then the abdomen should be examined and possibly imaged as both gastrointestinal neurofibromas and stromal tumours c</w:t>
      </w:r>
      <w:r w:rsidR="00FA5484" w:rsidRPr="00F61926">
        <w:rPr>
          <w:rFonts w:ascii="Times New Roman" w:hAnsi="Times New Roman"/>
          <w:color w:val="000000" w:themeColor="text1"/>
          <w:sz w:val="24"/>
          <w:szCs w:val="24"/>
        </w:rPr>
        <w:t>an occur in NF1</w:t>
      </w:r>
      <w:r w:rsidR="00021626" w:rsidRPr="00F61926">
        <w:rPr>
          <w:rFonts w:ascii="Times New Roman" w:hAnsi="Times New Roman"/>
          <w:color w:val="000000" w:themeColor="text1"/>
          <w:sz w:val="24"/>
          <w:szCs w:val="24"/>
        </w:rPr>
        <w:t>[</w:t>
      </w:r>
      <w:r w:rsidR="00CF72B6">
        <w:rPr>
          <w:rFonts w:ascii="Times New Roman" w:hAnsi="Times New Roman"/>
          <w:color w:val="000000" w:themeColor="text1"/>
          <w:sz w:val="24"/>
          <w:szCs w:val="24"/>
        </w:rPr>
        <w:t>5</w:t>
      </w:r>
      <w:r w:rsidR="00021626" w:rsidRPr="00F61926">
        <w:rPr>
          <w:rFonts w:ascii="Times New Roman" w:hAnsi="Times New Roman"/>
          <w:color w:val="000000" w:themeColor="text1"/>
          <w:sz w:val="24"/>
          <w:szCs w:val="24"/>
        </w:rPr>
        <w:t>,</w:t>
      </w:r>
      <w:r w:rsidR="00CF72B6">
        <w:rPr>
          <w:rFonts w:ascii="Times New Roman" w:hAnsi="Times New Roman"/>
          <w:color w:val="000000" w:themeColor="text1"/>
          <w:sz w:val="24"/>
          <w:szCs w:val="24"/>
        </w:rPr>
        <w:t>16</w:t>
      </w:r>
      <w:r w:rsidR="00910FB7" w:rsidRPr="00F61926">
        <w:rPr>
          <w:rFonts w:ascii="Times New Roman" w:hAnsi="Times New Roman"/>
          <w:color w:val="000000" w:themeColor="text1"/>
          <w:sz w:val="24"/>
          <w:szCs w:val="24"/>
        </w:rPr>
        <w:t>].</w:t>
      </w:r>
      <w:r w:rsidR="00FA5484" w:rsidRPr="00F61926">
        <w:rPr>
          <w:rFonts w:ascii="Times New Roman" w:hAnsi="Times New Roman"/>
          <w:color w:val="000000" w:themeColor="text1"/>
          <w:sz w:val="24"/>
          <w:szCs w:val="24"/>
        </w:rPr>
        <w:t xml:space="preserve"> </w:t>
      </w:r>
    </w:p>
    <w:p w14:paraId="457B04D1" w14:textId="77777777" w:rsidR="00822614" w:rsidRDefault="00822614" w:rsidP="00F61926">
      <w:pPr>
        <w:pStyle w:val="ColorfulList-Accent11"/>
        <w:spacing w:line="240" w:lineRule="auto"/>
        <w:ind w:left="0" w:firstLine="851"/>
        <w:jc w:val="both"/>
        <w:rPr>
          <w:rFonts w:ascii="Times New Roman" w:hAnsi="Times New Roman"/>
          <w:color w:val="000000" w:themeColor="text1"/>
          <w:sz w:val="24"/>
          <w:szCs w:val="24"/>
        </w:rPr>
      </w:pPr>
    </w:p>
    <w:p w14:paraId="62F9E132" w14:textId="77777777" w:rsidR="00822614" w:rsidRPr="00774DAE" w:rsidRDefault="00822614" w:rsidP="00822614">
      <w:pPr>
        <w:pStyle w:val="ColorfulList-Accent11"/>
        <w:spacing w:line="240" w:lineRule="auto"/>
        <w:ind w:left="0"/>
        <w:jc w:val="both"/>
        <w:rPr>
          <w:rFonts w:ascii="Times New Roman" w:hAnsi="Times New Roman"/>
          <w:color w:val="000000" w:themeColor="text1"/>
          <w:sz w:val="24"/>
          <w:szCs w:val="24"/>
        </w:rPr>
      </w:pPr>
      <w:r w:rsidRPr="00774DAE">
        <w:rPr>
          <w:rFonts w:ascii="Times New Roman" w:hAnsi="Times New Roman"/>
          <w:b/>
          <w:color w:val="000000" w:themeColor="text1"/>
          <w:sz w:val="24"/>
          <w:szCs w:val="24"/>
        </w:rPr>
        <w:t>Education and behaviour</w:t>
      </w:r>
    </w:p>
    <w:p w14:paraId="27411707" w14:textId="414A924A" w:rsidR="00822614" w:rsidRPr="00774DAE" w:rsidRDefault="00822614" w:rsidP="00822614">
      <w:pPr>
        <w:spacing w:after="0" w:line="240" w:lineRule="auto"/>
        <w:ind w:firstLine="720"/>
        <w:jc w:val="both"/>
        <w:textAlignment w:val="top"/>
        <w:rPr>
          <w:rFonts w:ascii="Times New Roman" w:hAnsi="Times New Roman"/>
          <w:color w:val="222222"/>
          <w:sz w:val="24"/>
          <w:szCs w:val="24"/>
        </w:rPr>
      </w:pPr>
      <w:r w:rsidRPr="00774DAE">
        <w:rPr>
          <w:rFonts w:ascii="Times New Roman" w:hAnsi="Times New Roman"/>
          <w:color w:val="000000" w:themeColor="text1"/>
          <w:sz w:val="24"/>
          <w:szCs w:val="24"/>
        </w:rPr>
        <w:t>The annual review offers an important opportunity to review school performance and behaviour. Specific learning problems are observed in 30-60% of children[</w:t>
      </w:r>
      <w:r w:rsidR="00CF72B6">
        <w:rPr>
          <w:rFonts w:ascii="Times New Roman" w:hAnsi="Times New Roman"/>
          <w:color w:val="000000" w:themeColor="text1"/>
          <w:sz w:val="24"/>
          <w:szCs w:val="24"/>
        </w:rPr>
        <w:t>17</w:t>
      </w:r>
      <w:r w:rsidRPr="00774DAE">
        <w:rPr>
          <w:rFonts w:ascii="Times New Roman" w:hAnsi="Times New Roman"/>
          <w:color w:val="000000" w:themeColor="text1"/>
          <w:sz w:val="24"/>
          <w:szCs w:val="24"/>
        </w:rPr>
        <w:t>] and these cognitive problems persist into adulthood. IQ is often in the low average range, with an overall IQ of 70 or less being rare. Attention difficulties, hyperactivity and autistic spectrum disorder all occur at increased frequency [</w:t>
      </w:r>
      <w:r w:rsidR="00CF72B6">
        <w:rPr>
          <w:rFonts w:ascii="Times New Roman" w:hAnsi="Times New Roman"/>
          <w:color w:val="000000" w:themeColor="text1"/>
          <w:sz w:val="24"/>
          <w:szCs w:val="24"/>
        </w:rPr>
        <w:t>18</w:t>
      </w:r>
      <w:r w:rsidRPr="00774DAE">
        <w:rPr>
          <w:rFonts w:ascii="Times New Roman" w:hAnsi="Times New Roman"/>
          <w:color w:val="000000" w:themeColor="text1"/>
          <w:sz w:val="24"/>
          <w:szCs w:val="24"/>
        </w:rPr>
        <w:t xml:space="preserve">]. </w:t>
      </w:r>
    </w:p>
    <w:p w14:paraId="1B74980D" w14:textId="3E83EBE2" w:rsidR="00822614" w:rsidRPr="00F61926" w:rsidRDefault="00822614" w:rsidP="00F61926">
      <w:pPr>
        <w:pStyle w:val="ColorfulList-Accent11"/>
        <w:spacing w:line="240" w:lineRule="auto"/>
        <w:ind w:left="0" w:firstLine="851"/>
        <w:jc w:val="both"/>
        <w:rPr>
          <w:rFonts w:ascii="Times New Roman" w:hAnsi="Times New Roman"/>
          <w:color w:val="000000" w:themeColor="text1"/>
          <w:sz w:val="24"/>
          <w:szCs w:val="24"/>
        </w:rPr>
      </w:pPr>
      <w:r w:rsidRPr="00774DAE">
        <w:rPr>
          <w:rFonts w:ascii="Times New Roman" w:hAnsi="Times New Roman"/>
          <w:color w:val="000000" w:themeColor="text1"/>
          <w:sz w:val="24"/>
          <w:szCs w:val="24"/>
        </w:rPr>
        <w:t>At annual review questions should be asked about school progress,(including reviewing the report and contacting the school where necessary for more information), sleep patterns, concentration, distractibility, social interaction and fine / gross motor skills. If problems are identified a referral for a detailed evaluation should be made. The most appropriate referral will depend on the problems identified, but may include educational/clinical psychology, a community paediatrician, family therapy or a neurologist. Early identification of such problems enables appropriate support and strategies to be put in place which may change the outcome for that child. Attention deficit in NF1 has been shown to respond to cognitive behavioural therapy and methylphenidate[</w:t>
      </w:r>
      <w:r w:rsidR="00CF72B6">
        <w:rPr>
          <w:rFonts w:ascii="Times New Roman" w:hAnsi="Times New Roman"/>
          <w:color w:val="000000" w:themeColor="text1"/>
          <w:sz w:val="24"/>
          <w:szCs w:val="24"/>
        </w:rPr>
        <w:t>18</w:t>
      </w:r>
      <w:r w:rsidRPr="00774DAE">
        <w:rPr>
          <w:rFonts w:ascii="Times New Roman" w:hAnsi="Times New Roman"/>
          <w:color w:val="000000" w:themeColor="text1"/>
          <w:sz w:val="24"/>
          <w:szCs w:val="24"/>
        </w:rPr>
        <w:t>]. A special educational needs coordinator needs to be involved</w:t>
      </w:r>
    </w:p>
    <w:p w14:paraId="0E462B7F" w14:textId="77777777" w:rsidR="00576237" w:rsidRDefault="00576237" w:rsidP="00F61926">
      <w:pPr>
        <w:pStyle w:val="ColorfulList-Accent11"/>
        <w:spacing w:line="240" w:lineRule="auto"/>
        <w:ind w:left="0"/>
        <w:jc w:val="both"/>
        <w:rPr>
          <w:rFonts w:ascii="Times New Roman" w:hAnsi="Times New Roman"/>
          <w:b/>
          <w:color w:val="000000" w:themeColor="text1"/>
          <w:sz w:val="24"/>
          <w:szCs w:val="24"/>
        </w:rPr>
      </w:pPr>
    </w:p>
    <w:p w14:paraId="71060D8E" w14:textId="77777777" w:rsidR="00CF72B6" w:rsidRPr="00F61926" w:rsidRDefault="00CF72B6" w:rsidP="00F61926">
      <w:pPr>
        <w:pStyle w:val="ColorfulList-Accent11"/>
        <w:spacing w:line="240" w:lineRule="auto"/>
        <w:ind w:left="0"/>
        <w:jc w:val="both"/>
        <w:rPr>
          <w:rFonts w:ascii="Times New Roman" w:hAnsi="Times New Roman"/>
          <w:b/>
          <w:color w:val="000000" w:themeColor="text1"/>
          <w:sz w:val="24"/>
          <w:szCs w:val="24"/>
        </w:rPr>
      </w:pPr>
    </w:p>
    <w:p w14:paraId="34FF6361" w14:textId="77777777" w:rsidR="00576237" w:rsidRPr="00F61926" w:rsidRDefault="00576237" w:rsidP="00F61926">
      <w:pPr>
        <w:pStyle w:val="ColorfulList-Accent11"/>
        <w:spacing w:line="240" w:lineRule="auto"/>
        <w:ind w:left="0"/>
        <w:jc w:val="both"/>
        <w:rPr>
          <w:rFonts w:ascii="Times New Roman" w:hAnsi="Times New Roman"/>
          <w:b/>
          <w:color w:val="000000" w:themeColor="text1"/>
          <w:sz w:val="24"/>
          <w:szCs w:val="24"/>
        </w:rPr>
      </w:pPr>
      <w:r w:rsidRPr="00F61926">
        <w:rPr>
          <w:rFonts w:ascii="Times New Roman" w:hAnsi="Times New Roman"/>
          <w:b/>
          <w:color w:val="000000" w:themeColor="text1"/>
          <w:sz w:val="24"/>
          <w:szCs w:val="24"/>
        </w:rPr>
        <w:t>Psychological</w:t>
      </w:r>
    </w:p>
    <w:p w14:paraId="39D3D4D0" w14:textId="77777777" w:rsidR="00802DCE" w:rsidRPr="00F61926" w:rsidRDefault="00802DCE" w:rsidP="00F61926">
      <w:pPr>
        <w:pStyle w:val="ColorfulList-Accent11"/>
        <w:spacing w:line="240" w:lineRule="auto"/>
        <w:jc w:val="both"/>
        <w:rPr>
          <w:rFonts w:ascii="Times New Roman" w:hAnsi="Times New Roman"/>
          <w:b/>
          <w:color w:val="000000" w:themeColor="text1"/>
          <w:sz w:val="24"/>
          <w:szCs w:val="24"/>
        </w:rPr>
      </w:pPr>
    </w:p>
    <w:p w14:paraId="0A8A005B" w14:textId="0BB3A7BD" w:rsidR="00D426F2" w:rsidRPr="00F61926" w:rsidRDefault="0097019A" w:rsidP="00F61926">
      <w:pPr>
        <w:pStyle w:val="ColorfulList-Accent11"/>
        <w:spacing w:line="240" w:lineRule="auto"/>
        <w:ind w:left="0" w:firstLine="851"/>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The psychological burden of NF1 is significant. Patients may struggle</w:t>
      </w:r>
      <w:r w:rsidR="005D5486" w:rsidRPr="00F61926">
        <w:rPr>
          <w:rFonts w:ascii="Times New Roman" w:hAnsi="Times New Roman"/>
          <w:color w:val="000000" w:themeColor="text1"/>
          <w:sz w:val="24"/>
          <w:szCs w:val="24"/>
        </w:rPr>
        <w:t xml:space="preserve"> as they grasp the implications of their diagnosis and also</w:t>
      </w:r>
      <w:r w:rsidRPr="00F61926">
        <w:rPr>
          <w:rFonts w:ascii="Times New Roman" w:hAnsi="Times New Roman"/>
          <w:color w:val="000000" w:themeColor="text1"/>
          <w:sz w:val="24"/>
          <w:szCs w:val="24"/>
        </w:rPr>
        <w:t xml:space="preserve"> to come to terms with the disfigurement caused by neurofibromas which </w:t>
      </w:r>
      <w:r w:rsidR="005D5486" w:rsidRPr="00F61926">
        <w:rPr>
          <w:rFonts w:ascii="Times New Roman" w:hAnsi="Times New Roman"/>
          <w:color w:val="000000" w:themeColor="text1"/>
          <w:sz w:val="24"/>
          <w:szCs w:val="24"/>
        </w:rPr>
        <w:t xml:space="preserve">tend to develop mainly in late adolescence. </w:t>
      </w:r>
      <w:r w:rsidR="002210A7" w:rsidRPr="00F61926">
        <w:rPr>
          <w:rFonts w:ascii="Times New Roman" w:hAnsi="Times New Roman"/>
          <w:color w:val="000000" w:themeColor="text1"/>
          <w:sz w:val="24"/>
          <w:szCs w:val="24"/>
        </w:rPr>
        <w:t>P</w:t>
      </w:r>
      <w:r w:rsidR="005D5486" w:rsidRPr="00F61926">
        <w:rPr>
          <w:rFonts w:ascii="Times New Roman" w:hAnsi="Times New Roman"/>
          <w:color w:val="000000" w:themeColor="text1"/>
          <w:sz w:val="24"/>
          <w:szCs w:val="24"/>
        </w:rPr>
        <w:t xml:space="preserve">sychological problems </w:t>
      </w:r>
      <w:r w:rsidR="002210A7" w:rsidRPr="00F61926">
        <w:rPr>
          <w:rFonts w:ascii="Times New Roman" w:hAnsi="Times New Roman"/>
          <w:color w:val="000000" w:themeColor="text1"/>
          <w:sz w:val="24"/>
          <w:szCs w:val="24"/>
        </w:rPr>
        <w:t>will often become apparent</w:t>
      </w:r>
      <w:r w:rsidR="005D5486" w:rsidRPr="00F61926">
        <w:rPr>
          <w:rFonts w:ascii="Times New Roman" w:hAnsi="Times New Roman"/>
          <w:color w:val="000000" w:themeColor="text1"/>
          <w:sz w:val="24"/>
          <w:szCs w:val="24"/>
        </w:rPr>
        <w:t xml:space="preserve"> during discussion of education</w:t>
      </w:r>
      <w:r w:rsidR="002210A7" w:rsidRPr="00F61926">
        <w:rPr>
          <w:rFonts w:ascii="Times New Roman" w:hAnsi="Times New Roman"/>
          <w:color w:val="000000" w:themeColor="text1"/>
          <w:sz w:val="24"/>
          <w:szCs w:val="24"/>
        </w:rPr>
        <w:t>al progress</w:t>
      </w:r>
      <w:r w:rsidR="005D5486" w:rsidRPr="00F61926">
        <w:rPr>
          <w:rFonts w:ascii="Times New Roman" w:hAnsi="Times New Roman"/>
          <w:color w:val="000000" w:themeColor="text1"/>
          <w:sz w:val="24"/>
          <w:szCs w:val="24"/>
        </w:rPr>
        <w:t xml:space="preserve"> and behaviour. In </w:t>
      </w:r>
      <w:r w:rsidR="002210A7" w:rsidRPr="00F61926">
        <w:rPr>
          <w:rFonts w:ascii="Times New Roman" w:hAnsi="Times New Roman"/>
          <w:color w:val="000000" w:themeColor="text1"/>
          <w:sz w:val="24"/>
          <w:szCs w:val="24"/>
        </w:rPr>
        <w:t xml:space="preserve">older children and </w:t>
      </w:r>
      <w:r w:rsidR="005D5486" w:rsidRPr="00F61926">
        <w:rPr>
          <w:rFonts w:ascii="Times New Roman" w:hAnsi="Times New Roman"/>
          <w:color w:val="000000" w:themeColor="text1"/>
          <w:sz w:val="24"/>
          <w:szCs w:val="24"/>
        </w:rPr>
        <w:t>young adults</w:t>
      </w:r>
      <w:r w:rsidR="00FF0415" w:rsidRPr="00F61926">
        <w:rPr>
          <w:rFonts w:ascii="Times New Roman" w:hAnsi="Times New Roman"/>
          <w:color w:val="000000" w:themeColor="text1"/>
          <w:sz w:val="24"/>
          <w:szCs w:val="24"/>
        </w:rPr>
        <w:t>,</w:t>
      </w:r>
      <w:r w:rsidR="005D5486" w:rsidRPr="00F61926">
        <w:rPr>
          <w:rFonts w:ascii="Times New Roman" w:hAnsi="Times New Roman"/>
          <w:color w:val="000000" w:themeColor="text1"/>
          <w:sz w:val="24"/>
          <w:szCs w:val="24"/>
        </w:rPr>
        <w:t xml:space="preserve"> it is important to ask about symptoms of depression</w:t>
      </w:r>
      <w:r w:rsidR="00FF0415" w:rsidRPr="00F61926">
        <w:rPr>
          <w:rFonts w:ascii="Times New Roman" w:hAnsi="Times New Roman"/>
          <w:color w:val="000000" w:themeColor="text1"/>
          <w:sz w:val="24"/>
          <w:szCs w:val="24"/>
        </w:rPr>
        <w:t>/</w:t>
      </w:r>
      <w:r w:rsidR="005D5486" w:rsidRPr="00F61926">
        <w:rPr>
          <w:rFonts w:ascii="Times New Roman" w:hAnsi="Times New Roman"/>
          <w:color w:val="000000" w:themeColor="text1"/>
          <w:sz w:val="24"/>
          <w:szCs w:val="24"/>
        </w:rPr>
        <w:t>anxiety and consider referral to counseling or psychiatric services. A referral to a plastic surgeon or dermatologist may also be appropriate if lesions which may not otherwise warrant referral are causing significant psychological distress.</w:t>
      </w:r>
    </w:p>
    <w:p w14:paraId="39A16AB7" w14:textId="77777777" w:rsidR="00CF72B6" w:rsidRDefault="00CF72B6" w:rsidP="00F61926">
      <w:pPr>
        <w:tabs>
          <w:tab w:val="left" w:pos="709"/>
        </w:tabs>
        <w:spacing w:line="240" w:lineRule="auto"/>
        <w:jc w:val="both"/>
        <w:rPr>
          <w:rFonts w:ascii="Times New Roman" w:hAnsi="Times New Roman"/>
          <w:b/>
          <w:sz w:val="24"/>
          <w:szCs w:val="24"/>
        </w:rPr>
      </w:pPr>
    </w:p>
    <w:p w14:paraId="0087B3B6" w14:textId="77777777" w:rsidR="00CF72B6" w:rsidRPr="00F61926" w:rsidRDefault="00CF72B6" w:rsidP="00F61926">
      <w:pPr>
        <w:tabs>
          <w:tab w:val="left" w:pos="709"/>
        </w:tabs>
        <w:spacing w:line="240" w:lineRule="auto"/>
        <w:jc w:val="both"/>
        <w:rPr>
          <w:rFonts w:ascii="Times New Roman" w:hAnsi="Times New Roman"/>
          <w:b/>
          <w:sz w:val="24"/>
          <w:szCs w:val="24"/>
        </w:rPr>
      </w:pPr>
    </w:p>
    <w:p w14:paraId="75AACA5A" w14:textId="77777777" w:rsidR="002E0854" w:rsidRPr="00F61926" w:rsidRDefault="002E0854" w:rsidP="00F61926">
      <w:pPr>
        <w:tabs>
          <w:tab w:val="left" w:pos="709"/>
        </w:tabs>
        <w:spacing w:line="240" w:lineRule="auto"/>
        <w:jc w:val="both"/>
        <w:rPr>
          <w:rFonts w:ascii="Times New Roman" w:hAnsi="Times New Roman"/>
          <w:b/>
          <w:sz w:val="24"/>
          <w:szCs w:val="24"/>
        </w:rPr>
      </w:pPr>
      <w:r w:rsidRPr="00F61926">
        <w:rPr>
          <w:rFonts w:ascii="Times New Roman" w:hAnsi="Times New Roman"/>
          <w:b/>
          <w:sz w:val="24"/>
          <w:szCs w:val="24"/>
        </w:rPr>
        <w:lastRenderedPageBreak/>
        <w:t>Transition</w:t>
      </w:r>
    </w:p>
    <w:p w14:paraId="3421DBE7" w14:textId="71970532" w:rsidR="00A41312" w:rsidRPr="00F61926" w:rsidRDefault="00841B99" w:rsidP="00F61926">
      <w:pPr>
        <w:tabs>
          <w:tab w:val="left" w:pos="709"/>
        </w:tabs>
        <w:spacing w:line="240" w:lineRule="auto"/>
        <w:jc w:val="both"/>
        <w:rPr>
          <w:rFonts w:ascii="Times New Roman" w:hAnsi="Times New Roman"/>
          <w:sz w:val="24"/>
          <w:szCs w:val="24"/>
        </w:rPr>
      </w:pPr>
      <w:r w:rsidRPr="00F61926">
        <w:rPr>
          <w:rFonts w:ascii="Times New Roman" w:hAnsi="Times New Roman"/>
          <w:sz w:val="24"/>
          <w:szCs w:val="24"/>
        </w:rPr>
        <w:tab/>
      </w:r>
      <w:r w:rsidR="00702C87">
        <w:rPr>
          <w:rFonts w:ascii="Times New Roman" w:hAnsi="Times New Roman"/>
          <w:sz w:val="24"/>
          <w:szCs w:val="24"/>
        </w:rPr>
        <w:tab/>
      </w:r>
      <w:r w:rsidR="002E0854" w:rsidRPr="00F61926">
        <w:rPr>
          <w:rFonts w:ascii="Times New Roman" w:hAnsi="Times New Roman"/>
          <w:sz w:val="24"/>
          <w:szCs w:val="24"/>
        </w:rPr>
        <w:t xml:space="preserve">Active planning needs to be </w:t>
      </w:r>
      <w:r w:rsidR="000C5E69" w:rsidRPr="00F61926">
        <w:rPr>
          <w:rFonts w:ascii="Times New Roman" w:hAnsi="Times New Roman"/>
          <w:sz w:val="24"/>
          <w:szCs w:val="24"/>
        </w:rPr>
        <w:t>under</w:t>
      </w:r>
      <w:r w:rsidR="002E0854" w:rsidRPr="00F61926">
        <w:rPr>
          <w:rFonts w:ascii="Times New Roman" w:hAnsi="Times New Roman"/>
          <w:sz w:val="24"/>
          <w:szCs w:val="24"/>
        </w:rPr>
        <w:t xml:space="preserve">taken from the </w:t>
      </w:r>
      <w:r w:rsidR="00E12F46" w:rsidRPr="00F61926">
        <w:rPr>
          <w:rFonts w:ascii="Times New Roman" w:hAnsi="Times New Roman"/>
          <w:sz w:val="24"/>
          <w:szCs w:val="24"/>
        </w:rPr>
        <w:t xml:space="preserve">mental </w:t>
      </w:r>
      <w:r w:rsidR="002E0854" w:rsidRPr="00F61926">
        <w:rPr>
          <w:rFonts w:ascii="Times New Roman" w:hAnsi="Times New Roman"/>
          <w:sz w:val="24"/>
          <w:szCs w:val="24"/>
        </w:rPr>
        <w:t>age of 1</w:t>
      </w:r>
      <w:r w:rsidR="00E12F46" w:rsidRPr="00F61926">
        <w:rPr>
          <w:rFonts w:ascii="Times New Roman" w:hAnsi="Times New Roman"/>
          <w:sz w:val="24"/>
          <w:szCs w:val="24"/>
        </w:rPr>
        <w:t>3</w:t>
      </w:r>
      <w:r w:rsidR="002E0854" w:rsidRPr="00F61926">
        <w:rPr>
          <w:rFonts w:ascii="Times New Roman" w:hAnsi="Times New Roman"/>
          <w:sz w:val="24"/>
          <w:szCs w:val="24"/>
        </w:rPr>
        <w:t xml:space="preserve"> years</w:t>
      </w:r>
      <w:r w:rsidR="00E12F46" w:rsidRPr="00F61926">
        <w:rPr>
          <w:rFonts w:ascii="Times New Roman" w:hAnsi="Times New Roman"/>
          <w:sz w:val="24"/>
          <w:szCs w:val="24"/>
        </w:rPr>
        <w:t xml:space="preserve"> or chronological age of 15 years</w:t>
      </w:r>
      <w:r w:rsidR="002E0854" w:rsidRPr="00F61926">
        <w:rPr>
          <w:rFonts w:ascii="Times New Roman" w:hAnsi="Times New Roman"/>
          <w:sz w:val="24"/>
          <w:szCs w:val="24"/>
        </w:rPr>
        <w:t>, for transition through to adult services</w:t>
      </w:r>
      <w:r w:rsidR="00876D5C" w:rsidRPr="00F61926">
        <w:rPr>
          <w:rFonts w:ascii="Times New Roman" w:hAnsi="Times New Roman"/>
          <w:sz w:val="24"/>
          <w:szCs w:val="24"/>
        </w:rPr>
        <w:t xml:space="preserve"> –</w:t>
      </w:r>
      <w:r w:rsidRPr="00F61926">
        <w:rPr>
          <w:rFonts w:ascii="Times New Roman" w:hAnsi="Times New Roman"/>
          <w:sz w:val="24"/>
          <w:szCs w:val="24"/>
        </w:rPr>
        <w:t xml:space="preserve"> </w:t>
      </w:r>
      <w:r w:rsidR="002E0854" w:rsidRPr="00F61926">
        <w:rPr>
          <w:rFonts w:ascii="Times New Roman" w:hAnsi="Times New Roman"/>
          <w:sz w:val="24"/>
          <w:szCs w:val="24"/>
        </w:rPr>
        <w:t>aged 16</w:t>
      </w:r>
      <w:r w:rsidR="00E12F46" w:rsidRPr="00F61926">
        <w:rPr>
          <w:rFonts w:ascii="Times New Roman" w:hAnsi="Times New Roman"/>
          <w:sz w:val="24"/>
          <w:szCs w:val="24"/>
        </w:rPr>
        <w:t>-18</w:t>
      </w:r>
      <w:r w:rsidR="002E0854" w:rsidRPr="00F61926">
        <w:rPr>
          <w:rFonts w:ascii="Times New Roman" w:hAnsi="Times New Roman"/>
          <w:sz w:val="24"/>
          <w:szCs w:val="24"/>
        </w:rPr>
        <w:t xml:space="preserve"> years</w:t>
      </w:r>
      <w:r w:rsidR="00E12F46" w:rsidRPr="00F61926">
        <w:rPr>
          <w:rFonts w:ascii="Times New Roman" w:hAnsi="Times New Roman"/>
          <w:sz w:val="24"/>
          <w:szCs w:val="24"/>
        </w:rPr>
        <w:t xml:space="preserve"> (dependent on maturity </w:t>
      </w:r>
      <w:r w:rsidR="00DC50C9" w:rsidRPr="00F61926">
        <w:rPr>
          <w:rFonts w:ascii="Times New Roman" w:hAnsi="Times New Roman"/>
          <w:sz w:val="24"/>
          <w:szCs w:val="24"/>
        </w:rPr>
        <w:t>and</w:t>
      </w:r>
      <w:r w:rsidR="00E12F46" w:rsidRPr="00F61926">
        <w:rPr>
          <w:rFonts w:ascii="Times New Roman" w:hAnsi="Times New Roman"/>
          <w:sz w:val="24"/>
          <w:szCs w:val="24"/>
        </w:rPr>
        <w:t xml:space="preserve"> mental age)</w:t>
      </w:r>
      <w:r w:rsidR="002E0854" w:rsidRPr="00F61926">
        <w:rPr>
          <w:rFonts w:ascii="Times New Roman" w:hAnsi="Times New Roman"/>
          <w:sz w:val="24"/>
          <w:szCs w:val="24"/>
        </w:rPr>
        <w:t xml:space="preserve">. </w:t>
      </w:r>
      <w:r w:rsidR="00E12F46" w:rsidRPr="00F61926">
        <w:rPr>
          <w:rFonts w:ascii="Times New Roman" w:hAnsi="Times New Roman"/>
          <w:sz w:val="24"/>
          <w:szCs w:val="24"/>
        </w:rPr>
        <w:t>Ideally they should have access to a specialist dealing in neurogenetic disorders such as NF1 for their yearly review. Where this is not possible, t</w:t>
      </w:r>
      <w:r w:rsidR="002E0854" w:rsidRPr="00F61926">
        <w:rPr>
          <w:rFonts w:ascii="Times New Roman" w:hAnsi="Times New Roman"/>
          <w:sz w:val="24"/>
          <w:szCs w:val="24"/>
        </w:rPr>
        <w:t>he young adult,</w:t>
      </w:r>
      <w:r w:rsidR="002D46CE" w:rsidRPr="00F61926">
        <w:rPr>
          <w:rFonts w:ascii="Times New Roman" w:hAnsi="Times New Roman"/>
          <w:sz w:val="24"/>
          <w:szCs w:val="24"/>
        </w:rPr>
        <w:t xml:space="preserve"> family and general </w:t>
      </w:r>
      <w:r w:rsidR="0004184C" w:rsidRPr="00F61926">
        <w:rPr>
          <w:rFonts w:ascii="Times New Roman" w:hAnsi="Times New Roman"/>
          <w:sz w:val="24"/>
          <w:szCs w:val="24"/>
        </w:rPr>
        <w:t>practitioner</w:t>
      </w:r>
      <w:r w:rsidR="002E0854" w:rsidRPr="00F61926">
        <w:rPr>
          <w:rFonts w:ascii="Times New Roman" w:hAnsi="Times New Roman"/>
          <w:sz w:val="24"/>
          <w:szCs w:val="24"/>
        </w:rPr>
        <w:t xml:space="preserve"> should be empowered to take ownership of subsequent surveillance</w:t>
      </w:r>
      <w:r w:rsidR="00E12F46" w:rsidRPr="00F61926">
        <w:rPr>
          <w:rFonts w:ascii="Times New Roman" w:hAnsi="Times New Roman"/>
          <w:sz w:val="24"/>
          <w:szCs w:val="24"/>
        </w:rPr>
        <w:t>,</w:t>
      </w:r>
      <w:r w:rsidR="002D46CE" w:rsidRPr="00F61926">
        <w:rPr>
          <w:rFonts w:ascii="Times New Roman" w:hAnsi="Times New Roman"/>
          <w:sz w:val="24"/>
          <w:szCs w:val="24"/>
        </w:rPr>
        <w:t xml:space="preserve"> but annual review should be continued to the age of 25 years as a minimum</w:t>
      </w:r>
      <w:r w:rsidR="002E0854" w:rsidRPr="00F61926">
        <w:rPr>
          <w:rFonts w:ascii="Times New Roman" w:hAnsi="Times New Roman"/>
          <w:sz w:val="24"/>
          <w:szCs w:val="24"/>
        </w:rPr>
        <w:t>.</w:t>
      </w:r>
      <w:r w:rsidR="002D46CE" w:rsidRPr="00F61926">
        <w:rPr>
          <w:rFonts w:ascii="Times New Roman" w:hAnsi="Times New Roman"/>
          <w:sz w:val="24"/>
          <w:szCs w:val="24"/>
        </w:rPr>
        <w:t xml:space="preserve"> </w:t>
      </w:r>
      <w:r w:rsidR="00954BB7" w:rsidRPr="00F61926">
        <w:rPr>
          <w:rFonts w:ascii="Times New Roman" w:hAnsi="Times New Roman"/>
          <w:sz w:val="24"/>
          <w:szCs w:val="24"/>
        </w:rPr>
        <w:t>It is vital that the young adult and or their carers are fully aware of what symptoms should cause them to seek medical review</w:t>
      </w:r>
      <w:r w:rsidR="00FF0415" w:rsidRPr="00F61926">
        <w:rPr>
          <w:rFonts w:ascii="Times New Roman" w:hAnsi="Times New Roman"/>
          <w:sz w:val="24"/>
          <w:szCs w:val="24"/>
        </w:rPr>
        <w:t>,</w:t>
      </w:r>
      <w:r w:rsidR="00954BB7" w:rsidRPr="00F61926">
        <w:rPr>
          <w:rFonts w:ascii="Times New Roman" w:hAnsi="Times New Roman"/>
          <w:sz w:val="24"/>
          <w:szCs w:val="24"/>
        </w:rPr>
        <w:t xml:space="preserve"> and particularly what symptoms may arouse suspicion of </w:t>
      </w:r>
      <w:r w:rsidR="00A41312" w:rsidRPr="00F61926">
        <w:rPr>
          <w:rFonts w:ascii="Times New Roman" w:hAnsi="Times New Roman"/>
          <w:color w:val="000000" w:themeColor="text1"/>
          <w:sz w:val="24"/>
          <w:szCs w:val="24"/>
        </w:rPr>
        <w:t>malignant peripheral nerve sheath tumours (MPNST).</w:t>
      </w:r>
      <w:r w:rsidR="002E0854" w:rsidRPr="00F61926">
        <w:rPr>
          <w:rFonts w:ascii="Times New Roman" w:hAnsi="Times New Roman"/>
          <w:sz w:val="24"/>
          <w:szCs w:val="24"/>
        </w:rPr>
        <w:t xml:space="preserve"> </w:t>
      </w:r>
    </w:p>
    <w:p w14:paraId="11FDF47A" w14:textId="362DD739" w:rsidR="00E12F46" w:rsidRPr="00F61926" w:rsidRDefault="00910FB7" w:rsidP="00F61926">
      <w:pPr>
        <w:tabs>
          <w:tab w:val="left" w:pos="709"/>
        </w:tabs>
        <w:spacing w:line="240" w:lineRule="auto"/>
        <w:jc w:val="both"/>
        <w:rPr>
          <w:rFonts w:ascii="Times New Roman" w:hAnsi="Times New Roman"/>
          <w:sz w:val="24"/>
          <w:szCs w:val="24"/>
        </w:rPr>
      </w:pPr>
      <w:r w:rsidRPr="00F61926">
        <w:rPr>
          <w:rFonts w:ascii="Times New Roman" w:hAnsi="Times New Roman"/>
          <w:color w:val="000000" w:themeColor="text1"/>
          <w:sz w:val="24"/>
          <w:szCs w:val="24"/>
        </w:rPr>
        <w:tab/>
      </w:r>
      <w:r w:rsidR="00A41312" w:rsidRPr="00F61926">
        <w:rPr>
          <w:rFonts w:ascii="Times New Roman" w:hAnsi="Times New Roman"/>
          <w:color w:val="000000" w:themeColor="text1"/>
          <w:sz w:val="24"/>
          <w:szCs w:val="24"/>
        </w:rPr>
        <w:t>The annual follow up from 16 to 25 years gives a good opportunity for education to occur</w:t>
      </w:r>
      <w:r w:rsidR="00FF0415" w:rsidRPr="00F61926">
        <w:rPr>
          <w:rFonts w:ascii="Times New Roman" w:hAnsi="Times New Roman"/>
          <w:color w:val="000000" w:themeColor="text1"/>
          <w:sz w:val="24"/>
          <w:szCs w:val="24"/>
        </w:rPr>
        <w:t xml:space="preserve"> and </w:t>
      </w:r>
      <w:r w:rsidR="00A41312" w:rsidRPr="00F61926">
        <w:rPr>
          <w:rFonts w:ascii="Times New Roman" w:hAnsi="Times New Roman"/>
          <w:color w:val="000000" w:themeColor="text1"/>
          <w:sz w:val="24"/>
          <w:szCs w:val="24"/>
        </w:rPr>
        <w:t>should continue to include dermatology, ophthalmology, neurology and cardiovascular assessments. I</w:t>
      </w:r>
      <w:r w:rsidR="00FF0415" w:rsidRPr="00F61926">
        <w:rPr>
          <w:rFonts w:ascii="Times New Roman" w:hAnsi="Times New Roman"/>
          <w:color w:val="000000" w:themeColor="text1"/>
          <w:sz w:val="24"/>
          <w:szCs w:val="24"/>
        </w:rPr>
        <w:t>f</w:t>
      </w:r>
      <w:r w:rsidR="00A41312" w:rsidRPr="00F61926">
        <w:rPr>
          <w:rFonts w:ascii="Times New Roman" w:hAnsi="Times New Roman"/>
          <w:color w:val="000000" w:themeColor="text1"/>
          <w:sz w:val="24"/>
          <w:szCs w:val="24"/>
        </w:rPr>
        <w:t xml:space="preserve"> hypertension is diagnosed in young adults, and especially if pregnant, renovascular disease should be considered; this is rarer in older patients. Phaeochromocytoma should be considered in those with hypertension arising in pregnancy or if it is refractory to treatment </w:t>
      </w:r>
      <w:r w:rsidR="00FF0415" w:rsidRPr="00F61926">
        <w:rPr>
          <w:rFonts w:ascii="Times New Roman" w:hAnsi="Times New Roman"/>
          <w:color w:val="000000" w:themeColor="text1"/>
          <w:sz w:val="24"/>
          <w:szCs w:val="24"/>
        </w:rPr>
        <w:t>/</w:t>
      </w:r>
      <w:r w:rsidR="00A41312" w:rsidRPr="00F61926">
        <w:rPr>
          <w:rFonts w:ascii="Times New Roman" w:hAnsi="Times New Roman"/>
          <w:color w:val="000000" w:themeColor="text1"/>
          <w:sz w:val="24"/>
          <w:szCs w:val="24"/>
        </w:rPr>
        <w:t xml:space="preserve"> associated with symptoms of catecholamine excess. </w:t>
      </w:r>
      <w:r w:rsidR="002E0854" w:rsidRPr="00F61926">
        <w:rPr>
          <w:rFonts w:ascii="Times New Roman" w:hAnsi="Times New Roman"/>
          <w:sz w:val="24"/>
          <w:szCs w:val="24"/>
        </w:rPr>
        <w:t>The paediatrician</w:t>
      </w:r>
      <w:r w:rsidR="002D46CE" w:rsidRPr="00F61926">
        <w:rPr>
          <w:rFonts w:ascii="Times New Roman" w:hAnsi="Times New Roman"/>
          <w:sz w:val="24"/>
          <w:szCs w:val="24"/>
        </w:rPr>
        <w:t>, with help from the tertiary NF1</w:t>
      </w:r>
      <w:r w:rsidR="002E0854" w:rsidRPr="00F61926">
        <w:rPr>
          <w:rFonts w:ascii="Times New Roman" w:hAnsi="Times New Roman"/>
          <w:sz w:val="24"/>
          <w:szCs w:val="24"/>
        </w:rPr>
        <w:t xml:space="preserve"> specialist, should summarise the recommendations in a format allowing understanding by the young adult</w:t>
      </w:r>
      <w:r w:rsidR="00EC4A47" w:rsidRPr="00F61926">
        <w:rPr>
          <w:rFonts w:ascii="Times New Roman" w:hAnsi="Times New Roman"/>
          <w:sz w:val="24"/>
          <w:szCs w:val="24"/>
        </w:rPr>
        <w:t xml:space="preserve"> </w:t>
      </w:r>
      <w:r w:rsidR="000C5E69" w:rsidRPr="00F61926">
        <w:rPr>
          <w:rFonts w:ascii="Times New Roman" w:hAnsi="Times New Roman"/>
          <w:sz w:val="24"/>
          <w:szCs w:val="24"/>
        </w:rPr>
        <w:t>(depending on their mental age)</w:t>
      </w:r>
      <w:r w:rsidR="002E0854" w:rsidRPr="00F61926">
        <w:rPr>
          <w:rFonts w:ascii="Times New Roman" w:hAnsi="Times New Roman"/>
          <w:sz w:val="24"/>
          <w:szCs w:val="24"/>
        </w:rPr>
        <w:t>, and appropriate carers</w:t>
      </w:r>
      <w:r w:rsidR="00FF0415" w:rsidRPr="00F61926">
        <w:rPr>
          <w:rFonts w:ascii="Times New Roman" w:hAnsi="Times New Roman"/>
          <w:sz w:val="24"/>
          <w:szCs w:val="24"/>
        </w:rPr>
        <w:t xml:space="preserve"> / GP</w:t>
      </w:r>
      <w:r w:rsidR="002E0854" w:rsidRPr="00F61926">
        <w:rPr>
          <w:rFonts w:ascii="Times New Roman" w:hAnsi="Times New Roman"/>
          <w:sz w:val="24"/>
          <w:szCs w:val="24"/>
        </w:rPr>
        <w:t xml:space="preserve">. </w:t>
      </w:r>
    </w:p>
    <w:p w14:paraId="5698B1B4" w14:textId="77777777" w:rsidR="00021626" w:rsidRPr="00F61926" w:rsidRDefault="00021626" w:rsidP="00F61926">
      <w:pPr>
        <w:pStyle w:val="ColorfulList-Accent11"/>
        <w:spacing w:line="240" w:lineRule="auto"/>
        <w:ind w:left="0" w:firstLine="360"/>
        <w:jc w:val="both"/>
        <w:rPr>
          <w:rFonts w:ascii="Times New Roman" w:hAnsi="Times New Roman"/>
          <w:b/>
          <w:color w:val="000000" w:themeColor="text1"/>
          <w:sz w:val="24"/>
          <w:szCs w:val="24"/>
        </w:rPr>
      </w:pPr>
    </w:p>
    <w:p w14:paraId="2A947BEA" w14:textId="2BAED31C" w:rsidR="00A41312" w:rsidRPr="00F61926" w:rsidRDefault="00E12F46" w:rsidP="00F61926">
      <w:pPr>
        <w:pStyle w:val="ColorfulList-Accent11"/>
        <w:spacing w:line="240" w:lineRule="auto"/>
        <w:ind w:left="0"/>
        <w:rPr>
          <w:rFonts w:ascii="Times New Roman" w:hAnsi="Times New Roman"/>
          <w:b/>
          <w:color w:val="000000" w:themeColor="text1"/>
          <w:sz w:val="24"/>
          <w:szCs w:val="24"/>
        </w:rPr>
      </w:pPr>
      <w:r w:rsidRPr="00F61926">
        <w:rPr>
          <w:rFonts w:ascii="Times New Roman" w:hAnsi="Times New Roman"/>
          <w:b/>
          <w:color w:val="000000" w:themeColor="text1"/>
          <w:sz w:val="24"/>
          <w:szCs w:val="24"/>
        </w:rPr>
        <w:t>Extra considerations in the young adult:</w:t>
      </w:r>
    </w:p>
    <w:p w14:paraId="06F10DD5" w14:textId="7F6D5765" w:rsidR="00FF0415" w:rsidRPr="00F61926" w:rsidRDefault="00FF0415" w:rsidP="00F61926">
      <w:pPr>
        <w:pStyle w:val="ColorfulList-Accent11"/>
        <w:spacing w:line="240" w:lineRule="auto"/>
        <w:ind w:left="0"/>
        <w:jc w:val="both"/>
        <w:rPr>
          <w:rFonts w:ascii="Times New Roman" w:hAnsi="Times New Roman"/>
          <w:sz w:val="24"/>
          <w:szCs w:val="24"/>
        </w:rPr>
      </w:pPr>
    </w:p>
    <w:p w14:paraId="68AC523C" w14:textId="2DAB7A81" w:rsidR="00FF0415" w:rsidRPr="00F61926" w:rsidRDefault="00C85A2C" w:rsidP="00F61926">
      <w:pPr>
        <w:pStyle w:val="ColorfulList-Accent11"/>
        <w:spacing w:line="240" w:lineRule="auto"/>
        <w:ind w:left="0"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All </w:t>
      </w:r>
      <w:r w:rsidR="00FF0415" w:rsidRPr="00F61926">
        <w:rPr>
          <w:rFonts w:ascii="Times New Roman" w:hAnsi="Times New Roman"/>
          <w:color w:val="000000" w:themeColor="text1"/>
          <w:sz w:val="24"/>
          <w:szCs w:val="24"/>
        </w:rPr>
        <w:t>patients</w:t>
      </w:r>
      <w:r>
        <w:rPr>
          <w:rFonts w:ascii="Times New Roman" w:hAnsi="Times New Roman"/>
          <w:color w:val="000000" w:themeColor="text1"/>
          <w:sz w:val="24"/>
          <w:szCs w:val="24"/>
        </w:rPr>
        <w:t xml:space="preserve"> with NF1</w:t>
      </w:r>
      <w:r w:rsidR="00FF0415" w:rsidRPr="00F61926">
        <w:rPr>
          <w:rFonts w:ascii="Times New Roman" w:hAnsi="Times New Roman"/>
          <w:color w:val="000000" w:themeColor="text1"/>
          <w:sz w:val="24"/>
          <w:szCs w:val="24"/>
        </w:rPr>
        <w:t xml:space="preserve"> who may want to consider having children should be offered a referral to clinical genetics and be told about the possibility of pre-natal and pre-implantation testing. Women also need to be counselled on the potential complications of pregnancy[</w:t>
      </w:r>
      <w:r w:rsidR="00CF72B6">
        <w:rPr>
          <w:rFonts w:ascii="Times New Roman" w:hAnsi="Times New Roman"/>
          <w:color w:val="000000" w:themeColor="text1"/>
          <w:sz w:val="24"/>
          <w:szCs w:val="24"/>
        </w:rPr>
        <w:t>19</w:t>
      </w:r>
      <w:r w:rsidR="00FF0415" w:rsidRPr="00F61926">
        <w:rPr>
          <w:rFonts w:ascii="Times New Roman" w:hAnsi="Times New Roman"/>
          <w:color w:val="000000" w:themeColor="text1"/>
          <w:sz w:val="24"/>
          <w:szCs w:val="24"/>
        </w:rPr>
        <w:t>], including hypertension and the possibility that their neurofibromas may increase in size or number and may also itch more during pregnancy.</w:t>
      </w:r>
    </w:p>
    <w:p w14:paraId="1725B85B" w14:textId="3ACBD458" w:rsidR="00FF0415" w:rsidRPr="00F61926" w:rsidRDefault="00FF0415" w:rsidP="00F61926">
      <w:pPr>
        <w:pStyle w:val="ColorfulList-Accent11"/>
        <w:spacing w:line="240" w:lineRule="auto"/>
        <w:ind w:left="0" w:firstLine="851"/>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 xml:space="preserve">The risk of breast cancer is increased in the NF1 population. Young adults need to be informed about this risk, especially if they are going to discontinue follow up after the age of 25 years. The risk of breast cancer is increased </w:t>
      </w:r>
      <w:r w:rsidR="00FD65C9">
        <w:rPr>
          <w:rFonts w:ascii="Times New Roman" w:hAnsi="Times New Roman"/>
          <w:color w:val="000000" w:themeColor="text1"/>
          <w:sz w:val="24"/>
          <w:szCs w:val="24"/>
        </w:rPr>
        <w:t>five-</w:t>
      </w:r>
      <w:r w:rsidRPr="00F61926">
        <w:rPr>
          <w:rFonts w:ascii="Times New Roman" w:hAnsi="Times New Roman"/>
          <w:color w:val="000000" w:themeColor="text1"/>
          <w:sz w:val="24"/>
          <w:szCs w:val="24"/>
        </w:rPr>
        <w:t xml:space="preserve">fold in women </w:t>
      </w:r>
      <w:r w:rsidR="00FD65C9">
        <w:rPr>
          <w:rFonts w:ascii="Times New Roman" w:hAnsi="Times New Roman"/>
          <w:color w:val="000000" w:themeColor="text1"/>
          <w:sz w:val="24"/>
          <w:szCs w:val="24"/>
        </w:rPr>
        <w:t>aged less than</w:t>
      </w:r>
      <w:r w:rsidRPr="00F61926">
        <w:rPr>
          <w:rFonts w:ascii="Times New Roman" w:hAnsi="Times New Roman"/>
          <w:color w:val="000000" w:themeColor="text1"/>
          <w:sz w:val="24"/>
          <w:szCs w:val="24"/>
        </w:rPr>
        <w:t xml:space="preserve"> 50 years</w:t>
      </w:r>
      <w:r w:rsidR="00FD65C9">
        <w:rPr>
          <w:rFonts w:ascii="Times New Roman" w:hAnsi="Times New Roman"/>
          <w:color w:val="000000" w:themeColor="text1"/>
          <w:sz w:val="24"/>
          <w:szCs w:val="24"/>
        </w:rPr>
        <w:t xml:space="preserve"> and is highest at age 40 to 50 years. They fall in the “</w:t>
      </w:r>
      <w:r w:rsidRPr="00F61926">
        <w:rPr>
          <w:rFonts w:ascii="Times New Roman" w:hAnsi="Times New Roman"/>
          <w:color w:val="000000" w:themeColor="text1"/>
          <w:sz w:val="24"/>
          <w:szCs w:val="24"/>
        </w:rPr>
        <w:t>moderate risk</w:t>
      </w:r>
      <w:r w:rsidR="00FD65C9">
        <w:rPr>
          <w:rFonts w:ascii="Times New Roman" w:hAnsi="Times New Roman"/>
          <w:color w:val="000000" w:themeColor="text1"/>
          <w:sz w:val="24"/>
          <w:szCs w:val="24"/>
        </w:rPr>
        <w:t>”</w:t>
      </w:r>
      <w:r w:rsidRPr="00F61926">
        <w:rPr>
          <w:rFonts w:ascii="Times New Roman" w:hAnsi="Times New Roman"/>
          <w:color w:val="000000" w:themeColor="text1"/>
          <w:sz w:val="24"/>
          <w:szCs w:val="24"/>
        </w:rPr>
        <w:t xml:space="preserve"> category</w:t>
      </w:r>
      <w:r w:rsidR="00FD65C9">
        <w:rPr>
          <w:rFonts w:ascii="Times New Roman" w:hAnsi="Times New Roman"/>
          <w:color w:val="000000" w:themeColor="text1"/>
          <w:sz w:val="24"/>
          <w:szCs w:val="24"/>
        </w:rPr>
        <w:t xml:space="preserve"> </w:t>
      </w:r>
      <w:r w:rsidRPr="00F61926">
        <w:rPr>
          <w:rFonts w:ascii="Times New Roman" w:hAnsi="Times New Roman"/>
          <w:color w:val="000000" w:themeColor="text1"/>
          <w:sz w:val="24"/>
          <w:szCs w:val="24"/>
        </w:rPr>
        <w:t>and should have annual mammography from the age of 40 years[</w:t>
      </w:r>
      <w:r w:rsidR="00CF72B6">
        <w:rPr>
          <w:rFonts w:ascii="Times New Roman" w:hAnsi="Times New Roman"/>
          <w:color w:val="000000" w:themeColor="text1"/>
          <w:sz w:val="24"/>
          <w:szCs w:val="24"/>
        </w:rPr>
        <w:t>20</w:t>
      </w:r>
      <w:r w:rsidRPr="00F61926">
        <w:rPr>
          <w:rFonts w:ascii="Times New Roman" w:hAnsi="Times New Roman"/>
          <w:color w:val="000000" w:themeColor="text1"/>
          <w:sz w:val="24"/>
          <w:szCs w:val="24"/>
        </w:rPr>
        <w:t>].</w:t>
      </w:r>
    </w:p>
    <w:p w14:paraId="192A8BFD" w14:textId="4FBC865B" w:rsidR="00FF0415" w:rsidRPr="00F61926" w:rsidRDefault="00FF0415" w:rsidP="00F61926">
      <w:pPr>
        <w:pStyle w:val="ColorfulList-Accent11"/>
        <w:spacing w:line="240" w:lineRule="auto"/>
        <w:ind w:left="0" w:firstLine="851"/>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There have been individual case reports of affected males; it is therefore probably wise to advise male patients to monitor themselves for breast lumps.</w:t>
      </w:r>
    </w:p>
    <w:p w14:paraId="647F9479" w14:textId="02EB6B29" w:rsidR="00FF0415" w:rsidRPr="00F61926" w:rsidRDefault="00FF0415" w:rsidP="00F61926">
      <w:pPr>
        <w:pStyle w:val="ColorfulList-Accent11"/>
        <w:spacing w:line="240" w:lineRule="auto"/>
        <w:ind w:left="0" w:firstLine="851"/>
        <w:jc w:val="both"/>
        <w:rPr>
          <w:rFonts w:ascii="Times New Roman" w:hAnsi="Times New Roman"/>
          <w:color w:val="000000" w:themeColor="text1"/>
          <w:sz w:val="24"/>
          <w:szCs w:val="24"/>
        </w:rPr>
      </w:pPr>
      <w:r w:rsidRPr="00F61926">
        <w:rPr>
          <w:rFonts w:ascii="Times New Roman" w:hAnsi="Times New Roman"/>
          <w:color w:val="000000" w:themeColor="text1"/>
          <w:sz w:val="24"/>
          <w:szCs w:val="24"/>
        </w:rPr>
        <w:t>It is advised that annual review should continue until patients are in their mid</w:t>
      </w:r>
      <w:r w:rsidR="00CF72B6">
        <w:rPr>
          <w:rFonts w:ascii="Times New Roman" w:hAnsi="Times New Roman"/>
          <w:color w:val="000000" w:themeColor="text1"/>
          <w:sz w:val="24"/>
          <w:szCs w:val="24"/>
        </w:rPr>
        <w:t>-</w:t>
      </w:r>
      <w:r w:rsidRPr="00F61926">
        <w:rPr>
          <w:rFonts w:ascii="Times New Roman" w:hAnsi="Times New Roman"/>
          <w:color w:val="000000" w:themeColor="text1"/>
          <w:sz w:val="24"/>
          <w:szCs w:val="24"/>
        </w:rPr>
        <w:t>twenties[</w:t>
      </w:r>
      <w:r w:rsidR="00CF72B6">
        <w:rPr>
          <w:rFonts w:ascii="Times New Roman" w:hAnsi="Times New Roman"/>
          <w:color w:val="000000" w:themeColor="text1"/>
          <w:sz w:val="24"/>
          <w:szCs w:val="24"/>
        </w:rPr>
        <w:t>5</w:t>
      </w:r>
      <w:r w:rsidRPr="00F61926">
        <w:rPr>
          <w:rFonts w:ascii="Times New Roman" w:hAnsi="Times New Roman"/>
          <w:color w:val="000000" w:themeColor="text1"/>
          <w:sz w:val="24"/>
          <w:szCs w:val="24"/>
        </w:rPr>
        <w:t xml:space="preserve">] after which point further follow up will depend on disease severity and the patient’s wishes. </w:t>
      </w:r>
      <w:r w:rsidRPr="00F61926">
        <w:rPr>
          <w:rFonts w:ascii="Times New Roman" w:hAnsi="Times New Roman"/>
          <w:sz w:val="24"/>
          <w:szCs w:val="24"/>
        </w:rPr>
        <w:t>Beyond the age of 25, an asymptomatic adult may only need an annual blood pressure check and referral to specialist services only if complications arise or if advice about pregnancy is required. However, a more severe case may need continued hospital follow up, as discussed above.</w:t>
      </w:r>
    </w:p>
    <w:p w14:paraId="5A031699" w14:textId="0AA6D6DE" w:rsidR="00FF0415" w:rsidRPr="00F61926" w:rsidRDefault="00A41312" w:rsidP="00F61926">
      <w:pPr>
        <w:pStyle w:val="ColorfulList-Accent11"/>
        <w:spacing w:line="240" w:lineRule="auto"/>
        <w:ind w:left="0" w:firstLine="851"/>
        <w:jc w:val="both"/>
        <w:rPr>
          <w:rFonts w:ascii="Times New Roman" w:hAnsi="Times New Roman"/>
          <w:sz w:val="24"/>
          <w:szCs w:val="24"/>
        </w:rPr>
      </w:pPr>
      <w:r w:rsidRPr="00F61926">
        <w:rPr>
          <w:rFonts w:ascii="Times New Roman" w:hAnsi="Times New Roman"/>
          <w:sz w:val="24"/>
          <w:szCs w:val="24"/>
        </w:rPr>
        <w:t>Within the authors’ own practice, we recommend that when young adults reach the age of 25 years they request an annual meeting with their general practitioner, but note the lack of guideline supporting this.</w:t>
      </w:r>
    </w:p>
    <w:p w14:paraId="4386C74B" w14:textId="77777777" w:rsidR="00FF0415" w:rsidRPr="00F61926" w:rsidRDefault="00FF0415" w:rsidP="00F61926">
      <w:pPr>
        <w:pStyle w:val="ColorfulList-Accent11"/>
        <w:spacing w:line="240" w:lineRule="auto"/>
        <w:ind w:left="0" w:firstLine="360"/>
        <w:jc w:val="both"/>
        <w:rPr>
          <w:rFonts w:ascii="Times New Roman" w:hAnsi="Times New Roman"/>
          <w:sz w:val="24"/>
          <w:szCs w:val="24"/>
        </w:rPr>
      </w:pPr>
    </w:p>
    <w:p w14:paraId="2C823D92" w14:textId="77777777" w:rsidR="002E0854" w:rsidRPr="00F61926" w:rsidRDefault="002E0854" w:rsidP="00F61926">
      <w:pPr>
        <w:tabs>
          <w:tab w:val="left" w:pos="1530"/>
        </w:tabs>
        <w:spacing w:line="240" w:lineRule="auto"/>
        <w:jc w:val="both"/>
        <w:outlineLvl w:val="0"/>
        <w:rPr>
          <w:rFonts w:ascii="Times New Roman" w:hAnsi="Times New Roman"/>
          <w:b/>
          <w:sz w:val="24"/>
          <w:szCs w:val="24"/>
        </w:rPr>
      </w:pPr>
      <w:r w:rsidRPr="00F61926">
        <w:rPr>
          <w:rFonts w:ascii="Times New Roman" w:hAnsi="Times New Roman"/>
          <w:b/>
          <w:sz w:val="24"/>
          <w:szCs w:val="24"/>
        </w:rPr>
        <w:t>Concluding the consultation</w:t>
      </w:r>
    </w:p>
    <w:p w14:paraId="1A978A63" w14:textId="17A67E46" w:rsidR="00BA6348" w:rsidRDefault="002E0854" w:rsidP="00F61926">
      <w:pPr>
        <w:tabs>
          <w:tab w:val="left" w:pos="720"/>
        </w:tabs>
        <w:spacing w:line="240" w:lineRule="auto"/>
        <w:jc w:val="both"/>
        <w:rPr>
          <w:rFonts w:ascii="Times New Roman" w:hAnsi="Times New Roman"/>
          <w:sz w:val="24"/>
          <w:szCs w:val="24"/>
        </w:rPr>
      </w:pPr>
      <w:r w:rsidRPr="00F61926">
        <w:rPr>
          <w:rFonts w:ascii="Times New Roman" w:hAnsi="Times New Roman"/>
          <w:sz w:val="24"/>
          <w:szCs w:val="24"/>
        </w:rPr>
        <w:tab/>
      </w:r>
      <w:r w:rsidR="00AF5A7F" w:rsidRPr="00F61926">
        <w:rPr>
          <w:rFonts w:ascii="Times New Roman" w:hAnsi="Times New Roman"/>
          <w:sz w:val="24"/>
          <w:szCs w:val="24"/>
        </w:rPr>
        <w:t>NF1</w:t>
      </w:r>
      <w:r w:rsidRPr="00F61926">
        <w:rPr>
          <w:rFonts w:ascii="Times New Roman" w:hAnsi="Times New Roman"/>
          <w:sz w:val="24"/>
          <w:szCs w:val="24"/>
        </w:rPr>
        <w:t>, with its multiple complex manifestations, can cause substantial parental anxiety and can prove to be a social, emotional and economic burden to the family.</w:t>
      </w:r>
      <w:r w:rsidR="00784EEF" w:rsidRPr="00F61926">
        <w:rPr>
          <w:rFonts w:ascii="Times New Roman" w:hAnsi="Times New Roman"/>
          <w:sz w:val="24"/>
          <w:szCs w:val="24"/>
        </w:rPr>
        <w:t xml:space="preserve"> Families will often have many </w:t>
      </w:r>
      <w:r w:rsidR="00784EEF" w:rsidRPr="00F61926">
        <w:rPr>
          <w:rFonts w:ascii="Times New Roman" w:hAnsi="Times New Roman"/>
          <w:sz w:val="24"/>
          <w:szCs w:val="24"/>
        </w:rPr>
        <w:lastRenderedPageBreak/>
        <w:t>questions to ask when they come for review.</w:t>
      </w:r>
      <w:r w:rsidRPr="00F61926">
        <w:rPr>
          <w:rFonts w:ascii="Times New Roman" w:hAnsi="Times New Roman"/>
          <w:sz w:val="24"/>
          <w:szCs w:val="24"/>
        </w:rPr>
        <w:t xml:space="preserve"> </w:t>
      </w:r>
      <w:r w:rsidR="00784EEF" w:rsidRPr="00F61926">
        <w:rPr>
          <w:rFonts w:ascii="Times New Roman" w:hAnsi="Times New Roman"/>
          <w:sz w:val="24"/>
          <w:szCs w:val="24"/>
        </w:rPr>
        <w:t>P</w:t>
      </w:r>
      <w:r w:rsidRPr="00F61926">
        <w:rPr>
          <w:rFonts w:ascii="Times New Roman" w:hAnsi="Times New Roman"/>
          <w:sz w:val="24"/>
          <w:szCs w:val="24"/>
        </w:rPr>
        <w:t>ati</w:t>
      </w:r>
      <w:r w:rsidR="00AF5A7F" w:rsidRPr="00F61926">
        <w:rPr>
          <w:rFonts w:ascii="Times New Roman" w:hAnsi="Times New Roman"/>
          <w:sz w:val="24"/>
          <w:szCs w:val="24"/>
        </w:rPr>
        <w:t>ent organisations such as the NF</w:t>
      </w:r>
      <w:r w:rsidRPr="00F61926">
        <w:rPr>
          <w:rFonts w:ascii="Times New Roman" w:hAnsi="Times New Roman"/>
          <w:sz w:val="24"/>
          <w:szCs w:val="24"/>
        </w:rPr>
        <w:t xml:space="preserve"> A</w:t>
      </w:r>
      <w:r w:rsidR="000C5E69" w:rsidRPr="00F61926">
        <w:rPr>
          <w:rFonts w:ascii="Times New Roman" w:hAnsi="Times New Roman"/>
          <w:sz w:val="24"/>
          <w:szCs w:val="24"/>
        </w:rPr>
        <w:t>ssociation</w:t>
      </w:r>
      <w:r w:rsidRPr="00F61926">
        <w:rPr>
          <w:rFonts w:ascii="Times New Roman" w:hAnsi="Times New Roman"/>
          <w:sz w:val="24"/>
          <w:szCs w:val="24"/>
        </w:rPr>
        <w:t xml:space="preserve"> can be invaluable</w:t>
      </w:r>
      <w:r w:rsidR="00784EEF" w:rsidRPr="00F61926">
        <w:rPr>
          <w:rFonts w:ascii="Times New Roman" w:hAnsi="Times New Roman"/>
          <w:sz w:val="24"/>
          <w:szCs w:val="24"/>
        </w:rPr>
        <w:t xml:space="preserve"> in providing some of the necessary support and answers to questions</w:t>
      </w:r>
      <w:r w:rsidRPr="00F61926">
        <w:rPr>
          <w:rFonts w:ascii="Times New Roman" w:hAnsi="Times New Roman"/>
          <w:sz w:val="24"/>
          <w:szCs w:val="24"/>
        </w:rPr>
        <w:t>. Alongside welfare concerns are the more scientific queries regarding o</w:t>
      </w:r>
      <w:r w:rsidR="00AF5A7F" w:rsidRPr="00F61926">
        <w:rPr>
          <w:rFonts w:ascii="Times New Roman" w:hAnsi="Times New Roman"/>
          <w:sz w:val="24"/>
          <w:szCs w:val="24"/>
        </w:rPr>
        <w:t>ngoing research</w:t>
      </w:r>
      <w:r w:rsidRPr="00F61926">
        <w:rPr>
          <w:rFonts w:ascii="Times New Roman" w:hAnsi="Times New Roman"/>
          <w:sz w:val="24"/>
          <w:szCs w:val="24"/>
        </w:rPr>
        <w:t>.</w:t>
      </w:r>
      <w:r w:rsidR="00AF5A7F" w:rsidRPr="00F61926">
        <w:rPr>
          <w:rFonts w:ascii="Times New Roman" w:hAnsi="Times New Roman"/>
          <w:sz w:val="24"/>
          <w:szCs w:val="24"/>
        </w:rPr>
        <w:t xml:space="preserve"> While a secondary care level paediatrician would not </w:t>
      </w:r>
      <w:r w:rsidR="00784EEF" w:rsidRPr="00F61926">
        <w:rPr>
          <w:rFonts w:ascii="Times New Roman" w:hAnsi="Times New Roman"/>
          <w:sz w:val="24"/>
          <w:szCs w:val="24"/>
        </w:rPr>
        <w:t>necessarily</w:t>
      </w:r>
      <w:r w:rsidR="00AF5A7F" w:rsidRPr="00F61926">
        <w:rPr>
          <w:rFonts w:ascii="Times New Roman" w:hAnsi="Times New Roman"/>
          <w:sz w:val="24"/>
          <w:szCs w:val="24"/>
        </w:rPr>
        <w:t xml:space="preserve"> have the answers to all the questions a parent may have about ongoing research or complex management decisions, it is important that parents </w:t>
      </w:r>
      <w:r w:rsidR="00784EEF" w:rsidRPr="00F61926">
        <w:rPr>
          <w:rFonts w:ascii="Times New Roman" w:hAnsi="Times New Roman"/>
          <w:sz w:val="24"/>
          <w:szCs w:val="24"/>
        </w:rPr>
        <w:t>can</w:t>
      </w:r>
      <w:r w:rsidR="00AF5A7F" w:rsidRPr="00F61926">
        <w:rPr>
          <w:rFonts w:ascii="Times New Roman" w:hAnsi="Times New Roman"/>
          <w:sz w:val="24"/>
          <w:szCs w:val="24"/>
        </w:rPr>
        <w:t xml:space="preserve"> be pointed to where they can find more information.</w:t>
      </w:r>
      <w:r w:rsidR="00784EEF" w:rsidRPr="00F61926">
        <w:rPr>
          <w:rFonts w:ascii="Times New Roman" w:hAnsi="Times New Roman"/>
          <w:sz w:val="24"/>
          <w:szCs w:val="24"/>
        </w:rPr>
        <w:t xml:space="preserve"> We hope that this article can provide some answers to questions from parents, but very often their questions will be beyond its scope and </w:t>
      </w:r>
      <w:r w:rsidR="00BC0317" w:rsidRPr="00F61926">
        <w:rPr>
          <w:rFonts w:ascii="Times New Roman" w:hAnsi="Times New Roman"/>
          <w:sz w:val="24"/>
          <w:szCs w:val="24"/>
        </w:rPr>
        <w:t xml:space="preserve">in such cases the paediatrician should have a low threshold for contacting </w:t>
      </w:r>
      <w:r w:rsidR="00784EEF" w:rsidRPr="00F61926">
        <w:rPr>
          <w:rFonts w:ascii="Times New Roman" w:hAnsi="Times New Roman"/>
          <w:sz w:val="24"/>
          <w:szCs w:val="24"/>
        </w:rPr>
        <w:t>the regional NF exper</w:t>
      </w:r>
      <w:r w:rsidR="00BC0317" w:rsidRPr="00F61926">
        <w:rPr>
          <w:rFonts w:ascii="Times New Roman" w:hAnsi="Times New Roman"/>
          <w:sz w:val="24"/>
          <w:szCs w:val="24"/>
        </w:rPr>
        <w:t>t</w:t>
      </w:r>
      <w:r w:rsidR="00784EEF" w:rsidRPr="00F61926">
        <w:rPr>
          <w:rFonts w:ascii="Times New Roman" w:hAnsi="Times New Roman"/>
          <w:sz w:val="24"/>
          <w:szCs w:val="24"/>
        </w:rPr>
        <w:t>.</w:t>
      </w:r>
      <w:r w:rsidRPr="00F61926">
        <w:rPr>
          <w:rFonts w:ascii="Times New Roman" w:hAnsi="Times New Roman"/>
          <w:sz w:val="24"/>
          <w:szCs w:val="24"/>
        </w:rPr>
        <w:t xml:space="preserve"> </w:t>
      </w:r>
    </w:p>
    <w:p w14:paraId="694711BA" w14:textId="77777777" w:rsidR="006E56BB" w:rsidRPr="006E56BB" w:rsidRDefault="006E56BB" w:rsidP="00F61926">
      <w:pPr>
        <w:tabs>
          <w:tab w:val="left" w:pos="720"/>
        </w:tabs>
        <w:spacing w:line="240" w:lineRule="auto"/>
        <w:jc w:val="both"/>
        <w:rPr>
          <w:rFonts w:ascii="Times New Roman" w:hAnsi="Times New Roman"/>
          <w:sz w:val="24"/>
          <w:szCs w:val="24"/>
        </w:rPr>
      </w:pPr>
    </w:p>
    <w:p w14:paraId="2E2F03DC" w14:textId="67396E29" w:rsidR="00822614" w:rsidRPr="00F61926" w:rsidRDefault="002E0854" w:rsidP="00AD7746">
      <w:pPr>
        <w:tabs>
          <w:tab w:val="left" w:pos="1530"/>
        </w:tabs>
        <w:jc w:val="both"/>
        <w:outlineLvl w:val="0"/>
        <w:rPr>
          <w:rFonts w:ascii="Times New Roman" w:hAnsi="Times New Roman"/>
          <w:sz w:val="24"/>
          <w:szCs w:val="24"/>
        </w:rPr>
      </w:pPr>
      <w:r w:rsidRPr="00F61926">
        <w:rPr>
          <w:rFonts w:ascii="Times New Roman" w:hAnsi="Times New Roman"/>
          <w:b/>
          <w:sz w:val="24"/>
          <w:szCs w:val="24"/>
        </w:rPr>
        <w:t xml:space="preserve">Footnote: </w:t>
      </w:r>
      <w:r w:rsidRPr="00F61926">
        <w:rPr>
          <w:rFonts w:ascii="Times New Roman" w:hAnsi="Times New Roman"/>
          <w:sz w:val="24"/>
          <w:szCs w:val="24"/>
        </w:rPr>
        <w:t xml:space="preserve">We would like to inform the reader that </w:t>
      </w:r>
      <w:r w:rsidR="001E7AAE" w:rsidRPr="00F61926">
        <w:rPr>
          <w:rFonts w:ascii="Times New Roman" w:hAnsi="Times New Roman"/>
          <w:sz w:val="24"/>
          <w:szCs w:val="24"/>
        </w:rPr>
        <w:t>a complete checklist and a copy of the proforma are av</w:t>
      </w:r>
      <w:r w:rsidRPr="00F61926">
        <w:rPr>
          <w:rFonts w:ascii="Times New Roman" w:hAnsi="Times New Roman"/>
          <w:sz w:val="24"/>
          <w:szCs w:val="24"/>
        </w:rPr>
        <w:t xml:space="preserve">ailable online via the Eastern Paediatric Epilepsy Network: </w:t>
      </w:r>
      <w:hyperlink r:id="rId15" w:history="1">
        <w:r w:rsidRPr="00F61926">
          <w:rPr>
            <w:rStyle w:val="Hyperlink"/>
            <w:rFonts w:ascii="Times New Roman" w:hAnsi="Times New Roman"/>
            <w:sz w:val="24"/>
            <w:szCs w:val="24"/>
          </w:rPr>
          <w:t>http://www.networks.nhs.uk/nhs-networks/eastern-paediatric-epilepsy-network</w:t>
        </w:r>
      </w:hyperlink>
    </w:p>
    <w:p w14:paraId="4714A8E3" w14:textId="77777777" w:rsidR="00BA6348" w:rsidRPr="00F61926" w:rsidRDefault="00BA6348" w:rsidP="00DF31CC">
      <w:pPr>
        <w:tabs>
          <w:tab w:val="left" w:pos="1530"/>
        </w:tabs>
        <w:jc w:val="both"/>
        <w:outlineLvl w:val="0"/>
        <w:rPr>
          <w:rFonts w:ascii="Times New Roman" w:hAnsi="Times New Roman"/>
          <w:b/>
          <w:sz w:val="24"/>
          <w:szCs w:val="24"/>
        </w:rPr>
      </w:pPr>
    </w:p>
    <w:p w14:paraId="7E9FF73C" w14:textId="77777777" w:rsidR="00D32A9A" w:rsidRPr="00F61926" w:rsidRDefault="002E0854" w:rsidP="00DF31CC">
      <w:pPr>
        <w:tabs>
          <w:tab w:val="left" w:pos="1530"/>
        </w:tabs>
        <w:jc w:val="both"/>
        <w:outlineLvl w:val="0"/>
        <w:rPr>
          <w:rFonts w:ascii="Times New Roman" w:hAnsi="Times New Roman"/>
          <w:b/>
          <w:sz w:val="24"/>
          <w:szCs w:val="24"/>
        </w:rPr>
      </w:pPr>
      <w:r w:rsidRPr="00F61926">
        <w:rPr>
          <w:rFonts w:ascii="Times New Roman" w:hAnsi="Times New Roman"/>
          <w:b/>
          <w:sz w:val="24"/>
          <w:szCs w:val="24"/>
        </w:rPr>
        <w:t>Credits</w:t>
      </w:r>
    </w:p>
    <w:p w14:paraId="0C834BC8" w14:textId="29107DC0" w:rsidR="009806DA" w:rsidRPr="00F61926" w:rsidRDefault="002E0854" w:rsidP="00DF31CC">
      <w:pPr>
        <w:tabs>
          <w:tab w:val="left" w:pos="1530"/>
        </w:tabs>
        <w:jc w:val="both"/>
        <w:outlineLvl w:val="0"/>
        <w:rPr>
          <w:rFonts w:ascii="Times New Roman" w:hAnsi="Times New Roman"/>
          <w:i/>
          <w:sz w:val="24"/>
          <w:szCs w:val="24"/>
        </w:rPr>
      </w:pPr>
      <w:r w:rsidRPr="00F61926">
        <w:rPr>
          <w:rFonts w:ascii="Times New Roman" w:hAnsi="Times New Roman"/>
          <w:sz w:val="24"/>
          <w:szCs w:val="24"/>
        </w:rPr>
        <w:t xml:space="preserve">*We would </w:t>
      </w:r>
      <w:r w:rsidR="00BA6348" w:rsidRPr="00F61926">
        <w:rPr>
          <w:rFonts w:ascii="Times New Roman" w:hAnsi="Times New Roman"/>
          <w:sz w:val="24"/>
          <w:szCs w:val="24"/>
        </w:rPr>
        <w:t>like to thank Dermnet NZ</w:t>
      </w:r>
      <w:r w:rsidR="00764DC6">
        <w:rPr>
          <w:rFonts w:ascii="Times New Roman" w:hAnsi="Times New Roman"/>
          <w:sz w:val="24"/>
          <w:szCs w:val="24"/>
        </w:rPr>
        <w:t xml:space="preserve"> who have granted us permission to reproduce</w:t>
      </w:r>
      <w:r w:rsidRPr="00F61926">
        <w:rPr>
          <w:rFonts w:ascii="Times New Roman" w:hAnsi="Times New Roman"/>
          <w:sz w:val="24"/>
          <w:szCs w:val="24"/>
        </w:rPr>
        <w:t xml:space="preserve"> the pictures</w:t>
      </w:r>
      <w:r w:rsidR="00764DC6">
        <w:rPr>
          <w:rFonts w:ascii="Times New Roman" w:hAnsi="Times New Roman"/>
          <w:sz w:val="24"/>
          <w:szCs w:val="24"/>
        </w:rPr>
        <w:t xml:space="preserve"> used</w:t>
      </w:r>
      <w:r w:rsidRPr="00F61926">
        <w:rPr>
          <w:rFonts w:ascii="Times New Roman" w:hAnsi="Times New Roman"/>
          <w:sz w:val="24"/>
          <w:szCs w:val="24"/>
        </w:rPr>
        <w:t xml:space="preserve"> in</w:t>
      </w:r>
      <w:r w:rsidRPr="00F61926">
        <w:rPr>
          <w:rFonts w:ascii="Times New Roman" w:hAnsi="Times New Roman"/>
          <w:i/>
          <w:sz w:val="24"/>
          <w:szCs w:val="24"/>
        </w:rPr>
        <w:t xml:space="preserve"> </w:t>
      </w:r>
      <w:r w:rsidR="00A0774B" w:rsidRPr="00F61926">
        <w:rPr>
          <w:rFonts w:ascii="Times New Roman" w:hAnsi="Times New Roman"/>
          <w:i/>
          <w:sz w:val="24"/>
          <w:szCs w:val="24"/>
        </w:rPr>
        <w:t xml:space="preserve">Table </w:t>
      </w:r>
      <w:r w:rsidR="00166BD1">
        <w:rPr>
          <w:rFonts w:ascii="Times New Roman" w:hAnsi="Times New Roman"/>
          <w:i/>
          <w:sz w:val="24"/>
          <w:szCs w:val="24"/>
        </w:rPr>
        <w:t>2</w:t>
      </w:r>
      <w:r w:rsidR="00764DC6">
        <w:rPr>
          <w:rFonts w:ascii="Times New Roman" w:hAnsi="Times New Roman"/>
          <w:i/>
          <w:sz w:val="24"/>
          <w:szCs w:val="24"/>
        </w:rPr>
        <w:t xml:space="preserve"> </w:t>
      </w:r>
      <w:r w:rsidR="00764DC6">
        <w:rPr>
          <w:rFonts w:ascii="Times New Roman" w:hAnsi="Times New Roman"/>
          <w:sz w:val="24"/>
          <w:szCs w:val="24"/>
        </w:rPr>
        <w:t xml:space="preserve">for which </w:t>
      </w:r>
      <w:r w:rsidR="00501070">
        <w:rPr>
          <w:rFonts w:ascii="Times New Roman" w:hAnsi="Times New Roman"/>
          <w:sz w:val="24"/>
          <w:szCs w:val="24"/>
        </w:rPr>
        <w:t>they obtained signed</w:t>
      </w:r>
      <w:r w:rsidR="00A0774B" w:rsidRPr="00F61926">
        <w:rPr>
          <w:rFonts w:ascii="Times New Roman" w:hAnsi="Times New Roman"/>
          <w:i/>
          <w:sz w:val="24"/>
          <w:szCs w:val="24"/>
        </w:rPr>
        <w:t>.</w:t>
      </w:r>
    </w:p>
    <w:p w14:paraId="59DCB2C7" w14:textId="6B5D95A8" w:rsidR="002E0854" w:rsidRPr="00F61926" w:rsidRDefault="009806DA" w:rsidP="006E56BB">
      <w:pPr>
        <w:spacing w:after="0" w:line="240" w:lineRule="auto"/>
        <w:jc w:val="both"/>
        <w:rPr>
          <w:rFonts w:ascii="Times New Roman" w:hAnsi="Times New Roman"/>
          <w:sz w:val="20"/>
          <w:szCs w:val="20"/>
        </w:rPr>
      </w:pPr>
      <w:r w:rsidRPr="00F61926">
        <w:rPr>
          <w:rFonts w:ascii="Times New Roman" w:eastAsia="Times New Roman" w:hAnsi="Times New Roman"/>
          <w:color w:val="222222"/>
          <w:sz w:val="24"/>
          <w:szCs w:val="24"/>
          <w:shd w:val="clear" w:color="auto" w:fill="FFFFFF"/>
          <w:lang w:val="en-GB"/>
        </w:rPr>
        <w:t>Our thanks to the Northwest Regional Genetics Service, who initially</w:t>
      </w:r>
      <w:r w:rsidR="006E56BB">
        <w:rPr>
          <w:rFonts w:ascii="Times New Roman" w:eastAsia="Times New Roman" w:hAnsi="Times New Roman"/>
          <w:color w:val="222222"/>
          <w:sz w:val="24"/>
          <w:szCs w:val="24"/>
          <w:shd w:val="clear" w:color="auto" w:fill="FFFFFF"/>
          <w:lang w:val="en-GB"/>
        </w:rPr>
        <w:t xml:space="preserve"> produced a</w:t>
      </w:r>
      <w:r w:rsidRPr="00F61926">
        <w:rPr>
          <w:rFonts w:ascii="Times New Roman" w:eastAsia="Times New Roman" w:hAnsi="Times New Roman"/>
          <w:color w:val="222222"/>
          <w:sz w:val="24"/>
          <w:szCs w:val="24"/>
          <w:shd w:val="clear" w:color="auto" w:fill="FFFFFF"/>
          <w:lang w:val="en-GB"/>
        </w:rPr>
        <w:t> </w:t>
      </w:r>
      <w:r w:rsidR="00E40D79" w:rsidRPr="00F61926">
        <w:rPr>
          <w:rFonts w:ascii="Times New Roman" w:eastAsia="Times New Roman" w:hAnsi="Times New Roman"/>
          <w:color w:val="222222"/>
          <w:sz w:val="24"/>
          <w:szCs w:val="24"/>
          <w:shd w:val="clear" w:color="auto" w:fill="FFFFFF"/>
          <w:lang w:val="en-GB"/>
        </w:rPr>
        <w:t>downloadable diagram</w:t>
      </w:r>
      <w:r w:rsidRPr="00F61926">
        <w:rPr>
          <w:rFonts w:ascii="Times New Roman" w:eastAsia="Times New Roman" w:hAnsi="Times New Roman"/>
          <w:color w:val="222222"/>
          <w:sz w:val="24"/>
          <w:szCs w:val="24"/>
          <w:shd w:val="clear" w:color="auto" w:fill="FFFFFF"/>
          <w:lang w:val="en-GB"/>
        </w:rPr>
        <w:t xml:space="preserve"> o</w:t>
      </w:r>
      <w:r w:rsidR="006E56BB">
        <w:rPr>
          <w:rFonts w:ascii="Times New Roman" w:eastAsia="Times New Roman" w:hAnsi="Times New Roman"/>
          <w:color w:val="222222"/>
          <w:sz w:val="24"/>
          <w:szCs w:val="24"/>
          <w:shd w:val="clear" w:color="auto" w:fill="FFFFFF"/>
          <w:lang w:val="en-GB"/>
        </w:rPr>
        <w:t>n annual review,</w:t>
      </w:r>
      <w:r w:rsidRPr="00F61926">
        <w:rPr>
          <w:rFonts w:ascii="Times New Roman" w:eastAsia="Times New Roman" w:hAnsi="Times New Roman"/>
          <w:color w:val="222222"/>
          <w:sz w:val="24"/>
          <w:szCs w:val="24"/>
          <w:shd w:val="clear" w:color="auto" w:fill="FFFFFF"/>
          <w:lang w:val="en-GB"/>
        </w:rPr>
        <w:t xml:space="preserve"> facilitating the development of our service and this paper - </w:t>
      </w:r>
      <w:r w:rsidRPr="00F61926">
        <w:rPr>
          <w:rFonts w:ascii="Times New Roman" w:eastAsia="Times New Roman" w:hAnsi="Times New Roman"/>
          <w:color w:val="222222"/>
          <w:sz w:val="20"/>
          <w:szCs w:val="20"/>
          <w:shd w:val="clear" w:color="auto" w:fill="FFFFFF"/>
          <w:lang w:val="en-GB"/>
        </w:rPr>
        <w:t>http://www.mangen.co.uk/CubeCore/.uploads/Clinical%20Documents/Useful%20Documents/nf1_checklist.pdf</w:t>
      </w:r>
      <w:r w:rsidR="00C30D0B" w:rsidRPr="00F61926">
        <w:rPr>
          <w:rFonts w:ascii="Times New Roman" w:hAnsi="Times New Roman"/>
          <w:i/>
          <w:sz w:val="20"/>
          <w:szCs w:val="20"/>
        </w:rPr>
        <w:t xml:space="preserve"> </w:t>
      </w:r>
    </w:p>
    <w:p w14:paraId="3E55C079" w14:textId="77777777" w:rsidR="00702C87" w:rsidRPr="00F61926" w:rsidRDefault="00702C87" w:rsidP="00F61926">
      <w:pPr>
        <w:spacing w:after="0" w:line="240" w:lineRule="auto"/>
        <w:rPr>
          <w:rFonts w:ascii="Times New Roman" w:hAnsi="Times New Roman"/>
          <w:sz w:val="24"/>
          <w:szCs w:val="24"/>
        </w:rPr>
      </w:pPr>
    </w:p>
    <w:p w14:paraId="02C37169" w14:textId="77777777" w:rsidR="00BA6348" w:rsidRPr="00F61926" w:rsidRDefault="00BA6348" w:rsidP="00D32A9A">
      <w:pPr>
        <w:pStyle w:val="ColorfulList-Accent11"/>
        <w:tabs>
          <w:tab w:val="left" w:pos="1530"/>
        </w:tabs>
        <w:ind w:left="0"/>
        <w:jc w:val="both"/>
        <w:rPr>
          <w:rFonts w:ascii="Times New Roman" w:hAnsi="Times New Roman"/>
          <w:b/>
          <w:noProof/>
          <w:sz w:val="24"/>
          <w:szCs w:val="24"/>
        </w:rPr>
      </w:pPr>
    </w:p>
    <w:p w14:paraId="1EE278F3" w14:textId="77777777" w:rsidR="00D32A9A" w:rsidRPr="00F61926" w:rsidRDefault="00D32A9A" w:rsidP="00D32A9A">
      <w:pPr>
        <w:pStyle w:val="ColorfulList-Accent11"/>
        <w:tabs>
          <w:tab w:val="left" w:pos="1530"/>
        </w:tabs>
        <w:ind w:left="0"/>
        <w:jc w:val="both"/>
        <w:rPr>
          <w:rFonts w:ascii="Times New Roman" w:hAnsi="Times New Roman"/>
          <w:b/>
          <w:noProof/>
          <w:sz w:val="24"/>
          <w:szCs w:val="24"/>
        </w:rPr>
      </w:pPr>
      <w:r w:rsidRPr="00F61926">
        <w:rPr>
          <w:rFonts w:ascii="Times New Roman" w:hAnsi="Times New Roman"/>
          <w:b/>
          <w:noProof/>
          <w:sz w:val="24"/>
          <w:szCs w:val="24"/>
        </w:rPr>
        <w:t>Competing Interests</w:t>
      </w:r>
    </w:p>
    <w:p w14:paraId="45D09B13" w14:textId="0D70449E" w:rsidR="00D32A9A" w:rsidRDefault="00D32A9A" w:rsidP="00F61926">
      <w:pPr>
        <w:pStyle w:val="ColorfulList-Accent11"/>
        <w:tabs>
          <w:tab w:val="left" w:pos="1530"/>
        </w:tabs>
        <w:ind w:left="0"/>
        <w:jc w:val="both"/>
        <w:rPr>
          <w:rFonts w:ascii="Times New Roman" w:hAnsi="Times New Roman"/>
          <w:b/>
          <w:noProof/>
          <w:sz w:val="24"/>
          <w:szCs w:val="24"/>
        </w:rPr>
      </w:pPr>
      <w:r w:rsidRPr="00F61926">
        <w:rPr>
          <w:rFonts w:ascii="Times New Roman" w:hAnsi="Times New Roman"/>
          <w:noProof/>
          <w:sz w:val="24"/>
          <w:szCs w:val="24"/>
        </w:rPr>
        <w:t xml:space="preserve">None Declared. </w:t>
      </w:r>
    </w:p>
    <w:p w14:paraId="55BCA4EF" w14:textId="77777777" w:rsidR="00702C87" w:rsidRPr="00F61926" w:rsidRDefault="00702C87" w:rsidP="00D32A9A">
      <w:pPr>
        <w:pStyle w:val="ColorfulList-Accent11"/>
        <w:tabs>
          <w:tab w:val="left" w:pos="1530"/>
        </w:tabs>
        <w:ind w:left="360"/>
        <w:jc w:val="both"/>
        <w:rPr>
          <w:rFonts w:ascii="Times New Roman" w:hAnsi="Times New Roman"/>
          <w:b/>
          <w:noProof/>
          <w:sz w:val="24"/>
          <w:szCs w:val="24"/>
        </w:rPr>
      </w:pPr>
    </w:p>
    <w:p w14:paraId="6EDA0124" w14:textId="77777777" w:rsidR="00D32A9A" w:rsidRPr="00F61926" w:rsidRDefault="00D32A9A" w:rsidP="00D32A9A">
      <w:pPr>
        <w:pStyle w:val="ColorfulList-Accent11"/>
        <w:tabs>
          <w:tab w:val="left" w:pos="1530"/>
        </w:tabs>
        <w:ind w:left="0"/>
        <w:jc w:val="both"/>
        <w:rPr>
          <w:rFonts w:ascii="Times New Roman" w:hAnsi="Times New Roman"/>
          <w:b/>
          <w:noProof/>
          <w:sz w:val="24"/>
          <w:szCs w:val="24"/>
        </w:rPr>
      </w:pPr>
      <w:r w:rsidRPr="00F61926">
        <w:rPr>
          <w:rFonts w:ascii="Times New Roman" w:hAnsi="Times New Roman"/>
          <w:b/>
          <w:noProof/>
          <w:sz w:val="24"/>
          <w:szCs w:val="24"/>
        </w:rPr>
        <w:t>Licence Statement</w:t>
      </w:r>
    </w:p>
    <w:p w14:paraId="3C6AA8BB" w14:textId="77777777" w:rsidR="00D32A9A" w:rsidRPr="00F61926" w:rsidRDefault="00D32A9A" w:rsidP="00D32A9A">
      <w:pPr>
        <w:pStyle w:val="ColorfulList-Accent11"/>
        <w:tabs>
          <w:tab w:val="left" w:pos="1530"/>
        </w:tabs>
        <w:ind w:left="360"/>
        <w:jc w:val="both"/>
        <w:rPr>
          <w:rFonts w:ascii="Times New Roman" w:hAnsi="Times New Roman"/>
          <w:sz w:val="24"/>
          <w:szCs w:val="24"/>
        </w:rPr>
      </w:pPr>
    </w:p>
    <w:p w14:paraId="62D7E214" w14:textId="69E4403F" w:rsidR="00C20B05" w:rsidRPr="00F61926" w:rsidRDefault="00D32A9A" w:rsidP="00C20B05">
      <w:pPr>
        <w:pStyle w:val="ColorfulList-Accent11"/>
        <w:tabs>
          <w:tab w:val="left" w:pos="1530"/>
        </w:tabs>
        <w:ind w:left="0"/>
        <w:jc w:val="both"/>
        <w:rPr>
          <w:rFonts w:ascii="Times New Roman" w:hAnsi="Times New Roman"/>
          <w:sz w:val="24"/>
          <w:szCs w:val="24"/>
        </w:rPr>
      </w:pPr>
      <w:r w:rsidRPr="00F61926">
        <w:rPr>
          <w:rFonts w:ascii="Times New Roman" w:hAnsi="Times New Roman"/>
          <w:sz w:val="24"/>
          <w:szCs w:val="24"/>
        </w:rPr>
        <w:t xml:space="preserve">The Corresponding  Author has the right to grant on behalf of all authors and does grant on behalf of all authors, an exclusive </w:t>
      </w:r>
      <w:r w:rsidR="00E40D79" w:rsidRPr="00F61926">
        <w:rPr>
          <w:rFonts w:ascii="Times New Roman" w:hAnsi="Times New Roman"/>
          <w:sz w:val="24"/>
          <w:szCs w:val="24"/>
        </w:rPr>
        <w:t>license</w:t>
      </w:r>
      <w:r w:rsidRPr="00F61926">
        <w:rPr>
          <w:rFonts w:ascii="Times New Roman" w:hAnsi="Times New Roman"/>
          <w:sz w:val="24"/>
          <w:szCs w:val="24"/>
        </w:rPr>
        <w:t xml:space="preserve"> (or non-exclusive for government employees) on a worldwide basis to the BMJ Group and co-owners or contracting owning societies (where published by the BMJ Group on their behalf), and its Licensees to permit this article (if accepted) to be published in Archives of Disease in Childhood and any other BMJ Group products and to exploit all subsidiary ri</w:t>
      </w:r>
      <w:r w:rsidR="00C20B05" w:rsidRPr="00F61926">
        <w:rPr>
          <w:rFonts w:ascii="Times New Roman" w:hAnsi="Times New Roman"/>
          <w:sz w:val="24"/>
          <w:szCs w:val="24"/>
        </w:rPr>
        <w:t xml:space="preserve">ghts, as set out in our </w:t>
      </w:r>
      <w:r w:rsidR="00E40D79" w:rsidRPr="00F61926">
        <w:rPr>
          <w:rFonts w:ascii="Times New Roman" w:hAnsi="Times New Roman"/>
          <w:sz w:val="24"/>
          <w:szCs w:val="24"/>
        </w:rPr>
        <w:t>license</w:t>
      </w:r>
      <w:r w:rsidR="00C20B05" w:rsidRPr="00F61926">
        <w:rPr>
          <w:rFonts w:ascii="Times New Roman" w:hAnsi="Times New Roman"/>
          <w:sz w:val="24"/>
          <w:szCs w:val="24"/>
        </w:rPr>
        <w:t>.</w:t>
      </w:r>
    </w:p>
    <w:p w14:paraId="0F08F26F" w14:textId="77777777" w:rsidR="00C20B05" w:rsidRPr="00F61926" w:rsidRDefault="00C20B05" w:rsidP="00C20B05">
      <w:pPr>
        <w:pStyle w:val="ColorfulList-Accent11"/>
        <w:tabs>
          <w:tab w:val="left" w:pos="1530"/>
        </w:tabs>
        <w:ind w:left="0"/>
        <w:jc w:val="both"/>
        <w:rPr>
          <w:rFonts w:ascii="Times New Roman" w:hAnsi="Times New Roman"/>
          <w:sz w:val="24"/>
          <w:szCs w:val="24"/>
        </w:rPr>
      </w:pPr>
    </w:p>
    <w:p w14:paraId="654945A4" w14:textId="77777777" w:rsidR="00C20B05" w:rsidRPr="00F61926" w:rsidRDefault="00C20B05" w:rsidP="00C20B05">
      <w:pPr>
        <w:pStyle w:val="ColorfulList-Accent11"/>
        <w:tabs>
          <w:tab w:val="left" w:pos="1530"/>
        </w:tabs>
        <w:ind w:left="0"/>
        <w:jc w:val="both"/>
        <w:rPr>
          <w:rFonts w:ascii="Times New Roman" w:hAnsi="Times New Roman"/>
          <w:sz w:val="24"/>
          <w:szCs w:val="24"/>
        </w:rPr>
      </w:pPr>
    </w:p>
    <w:p w14:paraId="4701A30F" w14:textId="77777777" w:rsidR="00BA6348" w:rsidRDefault="00BA6348" w:rsidP="003314BD">
      <w:pPr>
        <w:tabs>
          <w:tab w:val="left" w:pos="1530"/>
        </w:tabs>
        <w:jc w:val="both"/>
        <w:rPr>
          <w:rFonts w:ascii="Times New Roman" w:hAnsi="Times New Roman"/>
          <w:b/>
          <w:noProof/>
        </w:rPr>
      </w:pPr>
    </w:p>
    <w:p w14:paraId="1D0E9169" w14:textId="77777777" w:rsidR="001D5F47" w:rsidRDefault="001D5F47" w:rsidP="003314BD">
      <w:pPr>
        <w:tabs>
          <w:tab w:val="left" w:pos="1530"/>
        </w:tabs>
        <w:jc w:val="both"/>
        <w:rPr>
          <w:rFonts w:ascii="Times New Roman" w:hAnsi="Times New Roman"/>
          <w:b/>
          <w:noProof/>
        </w:rPr>
      </w:pPr>
    </w:p>
    <w:p w14:paraId="24D9414E" w14:textId="77777777" w:rsidR="00BA6348" w:rsidRDefault="00BA6348" w:rsidP="003314BD">
      <w:pPr>
        <w:tabs>
          <w:tab w:val="left" w:pos="1530"/>
        </w:tabs>
        <w:jc w:val="both"/>
        <w:rPr>
          <w:rFonts w:ascii="Times New Roman" w:hAnsi="Times New Roman"/>
          <w:b/>
          <w:noProof/>
        </w:rPr>
      </w:pPr>
    </w:p>
    <w:p w14:paraId="3DAB126C" w14:textId="77777777" w:rsidR="00BA6348" w:rsidRDefault="00BA6348" w:rsidP="003314BD">
      <w:pPr>
        <w:tabs>
          <w:tab w:val="left" w:pos="1530"/>
        </w:tabs>
        <w:jc w:val="both"/>
        <w:rPr>
          <w:rFonts w:ascii="Times New Roman" w:hAnsi="Times New Roman"/>
          <w:b/>
          <w:noProof/>
        </w:rPr>
      </w:pPr>
    </w:p>
    <w:p w14:paraId="67C908AE" w14:textId="77777777" w:rsidR="006E56BB" w:rsidRDefault="006E56BB" w:rsidP="003314BD">
      <w:pPr>
        <w:tabs>
          <w:tab w:val="left" w:pos="1530"/>
        </w:tabs>
        <w:jc w:val="both"/>
        <w:rPr>
          <w:rFonts w:ascii="Times New Roman" w:hAnsi="Times New Roman"/>
          <w:b/>
          <w:noProof/>
        </w:rPr>
      </w:pPr>
    </w:p>
    <w:p w14:paraId="6684F47D" w14:textId="77777777" w:rsidR="002E0854" w:rsidRPr="00F61926" w:rsidRDefault="002E0854" w:rsidP="003314BD">
      <w:pPr>
        <w:tabs>
          <w:tab w:val="left" w:pos="1530"/>
        </w:tabs>
        <w:jc w:val="both"/>
        <w:rPr>
          <w:rFonts w:ascii="Times New Roman" w:hAnsi="Times New Roman"/>
          <w:b/>
          <w:noProof/>
          <w:sz w:val="24"/>
          <w:szCs w:val="24"/>
        </w:rPr>
      </w:pPr>
      <w:r w:rsidRPr="00F61926">
        <w:rPr>
          <w:rFonts w:ascii="Times New Roman" w:hAnsi="Times New Roman"/>
          <w:b/>
          <w:noProof/>
          <w:sz w:val="24"/>
          <w:szCs w:val="24"/>
        </w:rPr>
        <w:t>References</w:t>
      </w:r>
    </w:p>
    <w:p w14:paraId="15A45F51" w14:textId="77777777" w:rsidR="004074AF" w:rsidRPr="00F61926" w:rsidRDefault="004074AF" w:rsidP="004074AF">
      <w:pPr>
        <w:rPr>
          <w:rFonts w:ascii="Times New Roman" w:hAnsi="Times New Roman"/>
          <w:sz w:val="24"/>
          <w:szCs w:val="24"/>
        </w:rPr>
      </w:pPr>
    </w:p>
    <w:p w14:paraId="0BAB294D" w14:textId="78B4FBD9" w:rsidR="00A1296D" w:rsidRPr="00F61926" w:rsidRDefault="004074AF" w:rsidP="00E40D79">
      <w:pPr>
        <w:pStyle w:val="ListParagraph"/>
        <w:numPr>
          <w:ilvl w:val="0"/>
          <w:numId w:val="42"/>
        </w:numPr>
        <w:spacing w:line="240" w:lineRule="auto"/>
        <w:rPr>
          <w:rFonts w:ascii="Times New Roman" w:hAnsi="Times New Roman"/>
          <w:sz w:val="24"/>
          <w:szCs w:val="24"/>
        </w:rPr>
      </w:pPr>
      <w:r w:rsidRPr="00F61926">
        <w:rPr>
          <w:rFonts w:ascii="Times New Roman" w:hAnsi="Times New Roman"/>
          <w:sz w:val="24"/>
          <w:szCs w:val="24"/>
        </w:rPr>
        <w:t xml:space="preserve">Friedman JM. Vascular and endocrine abnormalities. In: Friedman JM, Gutmann DH, MacCollin M, Riccardi VM, eds. </w:t>
      </w:r>
      <w:r w:rsidRPr="00F61926">
        <w:rPr>
          <w:rStyle w:val="Emphasis"/>
          <w:rFonts w:ascii="Times New Roman" w:hAnsi="Times New Roman"/>
          <w:sz w:val="24"/>
          <w:szCs w:val="24"/>
        </w:rPr>
        <w:t>Neurofibromatosis. Phenotype, Natural History, and Pathogenesis.</w:t>
      </w:r>
      <w:r w:rsidRPr="00F61926">
        <w:rPr>
          <w:rFonts w:ascii="Times New Roman" w:hAnsi="Times New Roman"/>
          <w:sz w:val="24"/>
          <w:szCs w:val="24"/>
        </w:rPr>
        <w:t xml:space="preserve"> Baltimore, MD: Johns Hopkins University Press; 1999:274-96.</w:t>
      </w:r>
    </w:p>
    <w:p w14:paraId="698FBF58" w14:textId="77777777" w:rsidR="00BB19FE" w:rsidRPr="00F61926" w:rsidRDefault="00BB19FE" w:rsidP="00E40D79">
      <w:pPr>
        <w:pStyle w:val="ListParagraph"/>
        <w:spacing w:line="240" w:lineRule="auto"/>
      </w:pPr>
    </w:p>
    <w:p w14:paraId="0956FF60" w14:textId="49DAF7F8" w:rsidR="00BB19FE" w:rsidRPr="00E40D79" w:rsidRDefault="00BB19FE" w:rsidP="00E40D79">
      <w:pPr>
        <w:pStyle w:val="ListParagraph"/>
        <w:numPr>
          <w:ilvl w:val="0"/>
          <w:numId w:val="42"/>
        </w:numPr>
        <w:spacing w:line="240" w:lineRule="auto"/>
        <w:rPr>
          <w:rStyle w:val="cit"/>
          <w:rFonts w:ascii="Times New Roman" w:hAnsi="Times New Roman"/>
          <w:sz w:val="24"/>
          <w:szCs w:val="24"/>
        </w:rPr>
      </w:pPr>
      <w:r w:rsidRPr="00F61926">
        <w:rPr>
          <w:rFonts w:ascii="Times New Roman" w:hAnsi="Times New Roman"/>
          <w:sz w:val="24"/>
          <w:szCs w:val="24"/>
        </w:rPr>
        <w:t xml:space="preserve">Evans DG. Neurofibromatosis type 2 (NF2): A clinical and molecular review. </w:t>
      </w:r>
      <w:r w:rsidRPr="00F61926">
        <w:rPr>
          <w:rStyle w:val="cit"/>
          <w:rFonts w:ascii="Times New Roman" w:hAnsi="Times New Roman"/>
          <w:i/>
          <w:sz w:val="24"/>
          <w:szCs w:val="24"/>
          <w:lang w:val="en"/>
        </w:rPr>
        <w:t>Orphanet J Rare Dis.</w:t>
      </w:r>
      <w:r w:rsidRPr="00F61926">
        <w:rPr>
          <w:rStyle w:val="cit"/>
          <w:rFonts w:ascii="Times New Roman" w:hAnsi="Times New Roman"/>
          <w:sz w:val="24"/>
          <w:szCs w:val="24"/>
          <w:lang w:val="en"/>
        </w:rPr>
        <w:t xml:space="preserve"> 2009; 4: 16</w:t>
      </w:r>
    </w:p>
    <w:p w14:paraId="32CE73CF" w14:textId="77777777" w:rsidR="00CF72B6" w:rsidRPr="00E40D79" w:rsidRDefault="00CF72B6" w:rsidP="00E40D79">
      <w:pPr>
        <w:pStyle w:val="ListParagraph"/>
        <w:spacing w:line="240" w:lineRule="auto"/>
        <w:rPr>
          <w:rStyle w:val="cit"/>
          <w:rFonts w:ascii="Times New Roman" w:hAnsi="Times New Roman"/>
          <w:sz w:val="24"/>
          <w:szCs w:val="24"/>
        </w:rPr>
      </w:pPr>
    </w:p>
    <w:p w14:paraId="1247BB5B" w14:textId="64EB52A5" w:rsidR="00CF72B6" w:rsidRPr="00F61926" w:rsidRDefault="00A426D1" w:rsidP="00E40D79">
      <w:pPr>
        <w:pStyle w:val="ListParagraph"/>
        <w:numPr>
          <w:ilvl w:val="0"/>
          <w:numId w:val="42"/>
        </w:numPr>
        <w:spacing w:line="240" w:lineRule="auto"/>
        <w:rPr>
          <w:rFonts w:ascii="Times New Roman" w:hAnsi="Times New Roman"/>
          <w:sz w:val="24"/>
          <w:szCs w:val="24"/>
        </w:rPr>
      </w:pPr>
      <w:hyperlink r:id="rId16" w:history="1">
        <w:r w:rsidR="00CF72B6" w:rsidRPr="00102753">
          <w:rPr>
            <w:rStyle w:val="Hyperlink"/>
            <w:rFonts w:ascii="Times New Roman" w:hAnsi="Times New Roman"/>
            <w:color w:val="auto"/>
            <w:u w:val="none"/>
          </w:rPr>
          <w:t>Ruggieri M</w:t>
        </w:r>
      </w:hyperlink>
      <w:r w:rsidR="00CF72B6" w:rsidRPr="00102753">
        <w:rPr>
          <w:rFonts w:ascii="Times New Roman" w:hAnsi="Times New Roman"/>
        </w:rPr>
        <w:t xml:space="preserve">, </w:t>
      </w:r>
      <w:hyperlink r:id="rId17" w:history="1">
        <w:r w:rsidR="00CF72B6" w:rsidRPr="00102753">
          <w:rPr>
            <w:rStyle w:val="Hyperlink"/>
            <w:rFonts w:ascii="Times New Roman" w:hAnsi="Times New Roman"/>
            <w:color w:val="auto"/>
            <w:u w:val="none"/>
          </w:rPr>
          <w:t>Huson SM</w:t>
        </w:r>
      </w:hyperlink>
      <w:r w:rsidR="00CF72B6" w:rsidRPr="00102753">
        <w:rPr>
          <w:rFonts w:ascii="Times New Roman" w:hAnsi="Times New Roman"/>
        </w:rPr>
        <w:t xml:space="preserve">. </w:t>
      </w:r>
      <w:r w:rsidR="00CF72B6" w:rsidRPr="00102753">
        <w:rPr>
          <w:rFonts w:ascii="Times New Roman" w:hAnsi="Times New Roman"/>
          <w:bCs/>
        </w:rPr>
        <w:t xml:space="preserve">The clinical and diagnostic implications of mosaicism in the neurofibromatoses. </w:t>
      </w:r>
      <w:hyperlink r:id="rId18" w:tooltip="Neurology." w:history="1">
        <w:r w:rsidR="00CF72B6" w:rsidRPr="00102753">
          <w:rPr>
            <w:rStyle w:val="Hyperlink"/>
            <w:rFonts w:ascii="Times New Roman" w:hAnsi="Times New Roman"/>
            <w:i/>
            <w:color w:val="auto"/>
            <w:u w:val="none"/>
          </w:rPr>
          <w:t>Neurology.</w:t>
        </w:r>
      </w:hyperlink>
      <w:r w:rsidR="00CF72B6" w:rsidRPr="00102753">
        <w:rPr>
          <w:rFonts w:ascii="Times New Roman" w:hAnsi="Times New Roman"/>
        </w:rPr>
        <w:t xml:space="preserve"> 2001; 56(11):1433-43.  </w:t>
      </w:r>
      <w:r w:rsidR="00CF72B6" w:rsidRPr="00102753">
        <w:rPr>
          <w:rFonts w:ascii="Times New Roman" w:hAnsi="Times New Roman"/>
          <w:sz w:val="24"/>
          <w:szCs w:val="24"/>
        </w:rPr>
        <w:t xml:space="preserve">  </w:t>
      </w:r>
    </w:p>
    <w:p w14:paraId="59564B17" w14:textId="77777777" w:rsidR="004074AF" w:rsidRPr="00E40D79" w:rsidRDefault="004074AF" w:rsidP="00E40D79">
      <w:pPr>
        <w:pStyle w:val="ListParagraph"/>
      </w:pPr>
    </w:p>
    <w:p w14:paraId="2EDA1BA0" w14:textId="72041551" w:rsidR="004074AF" w:rsidRPr="00E40D79" w:rsidRDefault="004074AF" w:rsidP="00E40D79">
      <w:pPr>
        <w:pStyle w:val="ListParagraph"/>
        <w:numPr>
          <w:ilvl w:val="0"/>
          <w:numId w:val="42"/>
        </w:numPr>
        <w:spacing w:line="240" w:lineRule="auto"/>
        <w:rPr>
          <w:rFonts w:ascii="Times New Roman" w:hAnsi="Times New Roman"/>
          <w:sz w:val="24"/>
          <w:szCs w:val="24"/>
        </w:rPr>
      </w:pPr>
      <w:r w:rsidRPr="00F61926">
        <w:rPr>
          <w:rFonts w:ascii="Times New Roman" w:hAnsi="Times New Roman"/>
          <w:sz w:val="24"/>
          <w:szCs w:val="24"/>
        </w:rPr>
        <w:t xml:space="preserve">NIH; National Institutes of Health Consensus Development Conference Statement: neurofibromatosis. Bethesda, Md, USA, July 13-15, 1987. </w:t>
      </w:r>
      <w:r w:rsidRPr="00F61926">
        <w:rPr>
          <w:rStyle w:val="ref-journal"/>
          <w:rFonts w:ascii="Times New Roman" w:hAnsi="Times New Roman"/>
          <w:i/>
          <w:sz w:val="24"/>
          <w:szCs w:val="24"/>
        </w:rPr>
        <w:t>Neurofibromatosis.</w:t>
      </w:r>
      <w:r w:rsidRPr="00F61926">
        <w:rPr>
          <w:rStyle w:val="ref-journal"/>
          <w:rFonts w:ascii="Times New Roman" w:hAnsi="Times New Roman"/>
          <w:sz w:val="24"/>
          <w:szCs w:val="24"/>
        </w:rPr>
        <w:t xml:space="preserve"> </w:t>
      </w:r>
      <w:r w:rsidRPr="00F61926">
        <w:rPr>
          <w:rFonts w:ascii="Times New Roman" w:hAnsi="Times New Roman"/>
          <w:sz w:val="24"/>
          <w:szCs w:val="24"/>
        </w:rPr>
        <w:t>1988;</w:t>
      </w:r>
      <w:r w:rsidRPr="00F61926">
        <w:rPr>
          <w:rStyle w:val="ref-vol"/>
          <w:rFonts w:ascii="Times New Roman" w:hAnsi="Times New Roman"/>
          <w:sz w:val="24"/>
          <w:szCs w:val="24"/>
        </w:rPr>
        <w:t>1</w:t>
      </w:r>
      <w:r w:rsidRPr="00F61926">
        <w:rPr>
          <w:rFonts w:ascii="Times New Roman" w:hAnsi="Times New Roman"/>
          <w:sz w:val="24"/>
          <w:szCs w:val="24"/>
        </w:rPr>
        <w:t>:172–8.</w:t>
      </w:r>
    </w:p>
    <w:p w14:paraId="5FE813DF" w14:textId="77777777" w:rsidR="004074AF" w:rsidRPr="00F61926" w:rsidRDefault="004074AF" w:rsidP="00E40D79">
      <w:pPr>
        <w:pStyle w:val="ListParagraph"/>
        <w:spacing w:line="240" w:lineRule="auto"/>
        <w:rPr>
          <w:rFonts w:ascii="Times New Roman" w:hAnsi="Times New Roman"/>
          <w:sz w:val="24"/>
          <w:szCs w:val="24"/>
        </w:rPr>
      </w:pPr>
    </w:p>
    <w:p w14:paraId="654F36A4" w14:textId="77777777" w:rsidR="004074AF" w:rsidRPr="00F61926" w:rsidRDefault="0089525F" w:rsidP="00E40D79">
      <w:pPr>
        <w:pStyle w:val="ListParagraph"/>
        <w:numPr>
          <w:ilvl w:val="0"/>
          <w:numId w:val="42"/>
        </w:numPr>
        <w:spacing w:line="240" w:lineRule="auto"/>
        <w:rPr>
          <w:rFonts w:ascii="Times New Roman" w:hAnsi="Times New Roman"/>
          <w:sz w:val="24"/>
          <w:szCs w:val="24"/>
        </w:rPr>
      </w:pPr>
      <w:r w:rsidRPr="00F61926">
        <w:rPr>
          <w:rFonts w:ascii="Times New Roman" w:hAnsi="Times New Roman"/>
          <w:sz w:val="24"/>
          <w:szCs w:val="24"/>
        </w:rPr>
        <w:t>Ferner RE, Huson SM, Thomas N et al</w:t>
      </w:r>
      <w:r w:rsidR="004074AF" w:rsidRPr="00F61926">
        <w:rPr>
          <w:rFonts w:ascii="Times New Roman" w:hAnsi="Times New Roman"/>
          <w:sz w:val="24"/>
          <w:szCs w:val="24"/>
        </w:rPr>
        <w:t xml:space="preserve">. Guidelines for the diagnosis and management of individuals with Neurofibromatosis 1 (NF1). </w:t>
      </w:r>
      <w:r w:rsidR="004074AF" w:rsidRPr="00F61926">
        <w:rPr>
          <w:rStyle w:val="ref-journal"/>
          <w:rFonts w:ascii="Times New Roman" w:hAnsi="Times New Roman"/>
          <w:i/>
          <w:sz w:val="24"/>
          <w:szCs w:val="24"/>
        </w:rPr>
        <w:t>J Med Genet.</w:t>
      </w:r>
      <w:r w:rsidR="004074AF" w:rsidRPr="00F61926">
        <w:rPr>
          <w:rStyle w:val="ref-journal"/>
          <w:rFonts w:ascii="Times New Roman" w:hAnsi="Times New Roman"/>
          <w:sz w:val="24"/>
          <w:szCs w:val="24"/>
        </w:rPr>
        <w:t xml:space="preserve"> </w:t>
      </w:r>
      <w:r w:rsidR="004074AF" w:rsidRPr="00F61926">
        <w:rPr>
          <w:rFonts w:ascii="Times New Roman" w:hAnsi="Times New Roman"/>
          <w:sz w:val="24"/>
          <w:szCs w:val="24"/>
        </w:rPr>
        <w:t xml:space="preserve">2007; </w:t>
      </w:r>
      <w:r w:rsidR="004074AF" w:rsidRPr="00F61926">
        <w:rPr>
          <w:rStyle w:val="ref-vol"/>
          <w:rFonts w:ascii="Times New Roman" w:hAnsi="Times New Roman"/>
          <w:sz w:val="24"/>
          <w:szCs w:val="24"/>
        </w:rPr>
        <w:t>44</w:t>
      </w:r>
      <w:r w:rsidR="004074AF" w:rsidRPr="00F61926">
        <w:rPr>
          <w:rFonts w:ascii="Times New Roman" w:hAnsi="Times New Roman"/>
          <w:sz w:val="24"/>
          <w:szCs w:val="24"/>
        </w:rPr>
        <w:t>:81–8.</w:t>
      </w:r>
    </w:p>
    <w:p w14:paraId="1765EF11" w14:textId="77777777" w:rsidR="004074AF" w:rsidRPr="00F61926" w:rsidRDefault="004074AF" w:rsidP="00E40D79">
      <w:pPr>
        <w:pStyle w:val="ListParagraph"/>
        <w:spacing w:line="240" w:lineRule="auto"/>
        <w:rPr>
          <w:rFonts w:ascii="Times New Roman" w:hAnsi="Times New Roman"/>
          <w:sz w:val="24"/>
          <w:szCs w:val="24"/>
        </w:rPr>
      </w:pPr>
    </w:p>
    <w:p w14:paraId="3C911DBE" w14:textId="77777777" w:rsidR="004074AF" w:rsidRPr="00F61926" w:rsidRDefault="0089525F" w:rsidP="00E40D79">
      <w:pPr>
        <w:pStyle w:val="ListParagraph"/>
        <w:numPr>
          <w:ilvl w:val="0"/>
          <w:numId w:val="42"/>
        </w:numPr>
        <w:spacing w:line="240" w:lineRule="auto"/>
        <w:rPr>
          <w:rFonts w:ascii="Times New Roman" w:hAnsi="Times New Roman"/>
          <w:sz w:val="24"/>
          <w:szCs w:val="24"/>
        </w:rPr>
      </w:pPr>
      <w:r w:rsidRPr="00F61926">
        <w:rPr>
          <w:rFonts w:ascii="Times New Roman" w:hAnsi="Times New Roman"/>
          <w:sz w:val="24"/>
          <w:szCs w:val="24"/>
        </w:rPr>
        <w:t>King A, Listernick R, Charrow J et al</w:t>
      </w:r>
      <w:r w:rsidR="004074AF" w:rsidRPr="00F61926">
        <w:rPr>
          <w:rFonts w:ascii="Times New Roman" w:hAnsi="Times New Roman"/>
          <w:sz w:val="24"/>
          <w:szCs w:val="24"/>
        </w:rPr>
        <w:t xml:space="preserve">. Optic pathway gliomas in neurofibromatosis type 1: the effect of presenting symptoms on outcome. </w:t>
      </w:r>
      <w:r w:rsidR="004074AF" w:rsidRPr="00F61926">
        <w:rPr>
          <w:rStyle w:val="ref-journal"/>
          <w:rFonts w:ascii="Times New Roman" w:hAnsi="Times New Roman"/>
          <w:i/>
          <w:sz w:val="24"/>
          <w:szCs w:val="24"/>
        </w:rPr>
        <w:t>Am J Med Genet A.</w:t>
      </w:r>
      <w:r w:rsidR="004074AF" w:rsidRPr="00F61926">
        <w:rPr>
          <w:rStyle w:val="ref-journal"/>
          <w:rFonts w:ascii="Times New Roman" w:hAnsi="Times New Roman"/>
          <w:sz w:val="24"/>
          <w:szCs w:val="24"/>
        </w:rPr>
        <w:t xml:space="preserve"> </w:t>
      </w:r>
      <w:r w:rsidR="004074AF" w:rsidRPr="00F61926">
        <w:rPr>
          <w:rFonts w:ascii="Times New Roman" w:hAnsi="Times New Roman"/>
          <w:sz w:val="24"/>
          <w:szCs w:val="24"/>
        </w:rPr>
        <w:t>2003;</w:t>
      </w:r>
      <w:r w:rsidR="004074AF" w:rsidRPr="00F61926">
        <w:rPr>
          <w:rStyle w:val="ref-vol"/>
          <w:rFonts w:ascii="Times New Roman" w:hAnsi="Times New Roman"/>
          <w:sz w:val="24"/>
          <w:szCs w:val="24"/>
        </w:rPr>
        <w:t>122A</w:t>
      </w:r>
      <w:r w:rsidR="004074AF" w:rsidRPr="00F61926">
        <w:rPr>
          <w:rFonts w:ascii="Times New Roman" w:hAnsi="Times New Roman"/>
          <w:sz w:val="24"/>
          <w:szCs w:val="24"/>
        </w:rPr>
        <w:t>:95–9</w:t>
      </w:r>
    </w:p>
    <w:p w14:paraId="262ECF34" w14:textId="77777777" w:rsidR="004074AF" w:rsidRPr="00F61926" w:rsidRDefault="004074AF" w:rsidP="00E40D79">
      <w:pPr>
        <w:pStyle w:val="ListParagraph"/>
        <w:spacing w:line="240" w:lineRule="auto"/>
        <w:rPr>
          <w:rFonts w:ascii="Times New Roman" w:hAnsi="Times New Roman"/>
          <w:sz w:val="24"/>
          <w:szCs w:val="24"/>
        </w:rPr>
      </w:pPr>
    </w:p>
    <w:p w14:paraId="6CCFB4D0" w14:textId="77777777" w:rsidR="004074AF" w:rsidRPr="00F61926" w:rsidRDefault="0089525F" w:rsidP="00E40D79">
      <w:pPr>
        <w:pStyle w:val="ListParagraph"/>
        <w:numPr>
          <w:ilvl w:val="0"/>
          <w:numId w:val="42"/>
        </w:numPr>
        <w:spacing w:line="240" w:lineRule="auto"/>
        <w:rPr>
          <w:rFonts w:ascii="Times New Roman" w:hAnsi="Times New Roman"/>
          <w:sz w:val="24"/>
          <w:szCs w:val="24"/>
        </w:rPr>
      </w:pPr>
      <w:r w:rsidRPr="00F61926">
        <w:rPr>
          <w:rFonts w:ascii="Times New Roman" w:hAnsi="Times New Roman"/>
          <w:sz w:val="24"/>
          <w:szCs w:val="24"/>
        </w:rPr>
        <w:t>Listernick R, Ferner RE, Liu GT et al.</w:t>
      </w:r>
      <w:r w:rsidR="004074AF" w:rsidRPr="00F61926">
        <w:rPr>
          <w:rFonts w:ascii="Times New Roman" w:hAnsi="Times New Roman"/>
          <w:sz w:val="24"/>
          <w:szCs w:val="24"/>
        </w:rPr>
        <w:t xml:space="preserve"> Optic pathway gliomas in neurofibromatosis-1: controversies and recommendations. </w:t>
      </w:r>
      <w:r w:rsidR="004074AF" w:rsidRPr="00F61926">
        <w:rPr>
          <w:rFonts w:ascii="Times New Roman" w:hAnsi="Times New Roman"/>
          <w:i/>
          <w:sz w:val="24"/>
          <w:szCs w:val="24"/>
        </w:rPr>
        <w:t>Ann Neurol.</w:t>
      </w:r>
      <w:r w:rsidR="004074AF" w:rsidRPr="00F61926">
        <w:rPr>
          <w:rFonts w:ascii="Times New Roman" w:hAnsi="Times New Roman"/>
          <w:sz w:val="24"/>
          <w:szCs w:val="24"/>
        </w:rPr>
        <w:t xml:space="preserve"> 2007;61:189–98</w:t>
      </w:r>
    </w:p>
    <w:p w14:paraId="7C6EA09D" w14:textId="77777777" w:rsidR="004074AF" w:rsidRPr="00F61926" w:rsidRDefault="004074AF" w:rsidP="00E40D79">
      <w:pPr>
        <w:pStyle w:val="ListParagraph"/>
        <w:spacing w:line="240" w:lineRule="auto"/>
        <w:rPr>
          <w:rFonts w:ascii="Times New Roman" w:hAnsi="Times New Roman"/>
          <w:sz w:val="24"/>
          <w:szCs w:val="24"/>
        </w:rPr>
      </w:pPr>
    </w:p>
    <w:p w14:paraId="2A9A5B32" w14:textId="13B978C8" w:rsidR="00A1296D" w:rsidRPr="00F61926" w:rsidRDefault="004074AF" w:rsidP="00E40D79">
      <w:pPr>
        <w:pStyle w:val="ListParagraph"/>
        <w:numPr>
          <w:ilvl w:val="0"/>
          <w:numId w:val="42"/>
        </w:numPr>
        <w:spacing w:line="240" w:lineRule="auto"/>
        <w:rPr>
          <w:rFonts w:ascii="Times New Roman" w:hAnsi="Times New Roman"/>
          <w:sz w:val="24"/>
          <w:szCs w:val="24"/>
        </w:rPr>
      </w:pPr>
      <w:r w:rsidRPr="00F61926">
        <w:rPr>
          <w:rFonts w:ascii="Times New Roman" w:hAnsi="Times New Roman"/>
          <w:sz w:val="24"/>
          <w:szCs w:val="24"/>
        </w:rPr>
        <w:t>Sabol</w:t>
      </w:r>
      <w:r w:rsidR="0089525F" w:rsidRPr="00F61926">
        <w:rPr>
          <w:rFonts w:ascii="Times New Roman" w:hAnsi="Times New Roman"/>
          <w:sz w:val="24"/>
          <w:szCs w:val="24"/>
        </w:rPr>
        <w:t xml:space="preserve"> Z, Resić B, Gjergja Juraski R et al</w:t>
      </w:r>
      <w:r w:rsidRPr="00F61926">
        <w:rPr>
          <w:rFonts w:ascii="Times New Roman" w:hAnsi="Times New Roman"/>
          <w:sz w:val="24"/>
          <w:szCs w:val="24"/>
        </w:rPr>
        <w:t xml:space="preserve">. Clinical sensitivity and specificity of multiple T2-hyperintensities on brain magnetic resonance imaging in diagnosis of neurofibromatosis type 1 in children: diagnostic accuracy study. </w:t>
      </w:r>
      <w:r w:rsidRPr="00F61926">
        <w:rPr>
          <w:rFonts w:ascii="Times New Roman" w:hAnsi="Times New Roman"/>
          <w:i/>
          <w:sz w:val="24"/>
          <w:szCs w:val="24"/>
        </w:rPr>
        <w:t xml:space="preserve">Croat Med J. </w:t>
      </w:r>
      <w:r w:rsidRPr="00F61926">
        <w:rPr>
          <w:rFonts w:ascii="Times New Roman" w:hAnsi="Times New Roman"/>
          <w:sz w:val="24"/>
          <w:szCs w:val="24"/>
        </w:rPr>
        <w:t>2011;52:488–96</w:t>
      </w:r>
    </w:p>
    <w:p w14:paraId="4F2DBB59" w14:textId="77777777" w:rsidR="004074AF" w:rsidRPr="00F61926" w:rsidRDefault="004074AF" w:rsidP="00E40D79">
      <w:pPr>
        <w:pStyle w:val="ListParagraph"/>
        <w:spacing w:line="240" w:lineRule="auto"/>
      </w:pPr>
    </w:p>
    <w:p w14:paraId="259C412C" w14:textId="0A8BC81A" w:rsidR="00A1296D" w:rsidRDefault="004074AF" w:rsidP="00E40D79">
      <w:pPr>
        <w:pStyle w:val="ListParagraph"/>
        <w:numPr>
          <w:ilvl w:val="0"/>
          <w:numId w:val="42"/>
        </w:numPr>
        <w:spacing w:line="240" w:lineRule="auto"/>
        <w:rPr>
          <w:rFonts w:ascii="Times New Roman" w:hAnsi="Times New Roman"/>
          <w:sz w:val="24"/>
          <w:szCs w:val="24"/>
        </w:rPr>
      </w:pPr>
      <w:r w:rsidRPr="00F61926">
        <w:rPr>
          <w:rFonts w:ascii="Times New Roman" w:hAnsi="Times New Roman"/>
          <w:sz w:val="24"/>
          <w:szCs w:val="24"/>
        </w:rPr>
        <w:t xml:space="preserve">Kim DH, Murovic JA, </w:t>
      </w:r>
      <w:r w:rsidR="0089525F" w:rsidRPr="00F61926">
        <w:rPr>
          <w:rFonts w:ascii="Times New Roman" w:hAnsi="Times New Roman"/>
          <w:sz w:val="24"/>
          <w:szCs w:val="24"/>
        </w:rPr>
        <w:t>Tiel RL et al.</w:t>
      </w:r>
      <w:r w:rsidRPr="00F61926">
        <w:rPr>
          <w:rFonts w:ascii="Times New Roman" w:hAnsi="Times New Roman"/>
          <w:sz w:val="24"/>
          <w:szCs w:val="24"/>
        </w:rPr>
        <w:t xml:space="preserve"> A series of 397 peripheral neural sheath tumors: 30-year experience at Louisiana State University Health Sciences Center. J </w:t>
      </w:r>
      <w:r w:rsidRPr="00F61926">
        <w:rPr>
          <w:rFonts w:ascii="Times New Roman" w:hAnsi="Times New Roman"/>
          <w:i/>
          <w:sz w:val="24"/>
          <w:szCs w:val="24"/>
        </w:rPr>
        <w:t>Neurosurg.</w:t>
      </w:r>
      <w:r w:rsidRPr="00F61926">
        <w:rPr>
          <w:rFonts w:ascii="Times New Roman" w:hAnsi="Times New Roman"/>
          <w:sz w:val="24"/>
          <w:szCs w:val="24"/>
        </w:rPr>
        <w:t xml:space="preserve"> 2005;102:256–66.</w:t>
      </w:r>
    </w:p>
    <w:p w14:paraId="2F8849B0" w14:textId="77777777" w:rsidR="00A1296D" w:rsidRPr="00E40D79" w:rsidRDefault="00A1296D" w:rsidP="00E40D79">
      <w:pPr>
        <w:pStyle w:val="ListParagraph"/>
        <w:spacing w:line="240" w:lineRule="auto"/>
        <w:rPr>
          <w:rFonts w:ascii="Times New Roman" w:hAnsi="Times New Roman"/>
          <w:sz w:val="24"/>
          <w:szCs w:val="24"/>
        </w:rPr>
      </w:pPr>
    </w:p>
    <w:p w14:paraId="16FC418C" w14:textId="154A62A2" w:rsidR="00A1296D" w:rsidRPr="00F61926" w:rsidRDefault="004074AF" w:rsidP="00E40D79">
      <w:pPr>
        <w:numPr>
          <w:ilvl w:val="0"/>
          <w:numId w:val="42"/>
        </w:numPr>
        <w:spacing w:after="150" w:line="240" w:lineRule="auto"/>
        <w:textAlignment w:val="top"/>
        <w:rPr>
          <w:rFonts w:ascii="Times New Roman" w:eastAsia="Times New Roman" w:hAnsi="Times New Roman"/>
          <w:color w:val="222222"/>
          <w:sz w:val="24"/>
          <w:szCs w:val="24"/>
          <w:lang w:eastAsia="en-GB"/>
        </w:rPr>
      </w:pPr>
      <w:r w:rsidRPr="00F61926">
        <w:rPr>
          <w:rFonts w:ascii="Times New Roman" w:eastAsia="Times New Roman" w:hAnsi="Times New Roman"/>
          <w:bCs/>
          <w:iCs/>
          <w:color w:val="222222"/>
          <w:sz w:val="24"/>
          <w:szCs w:val="24"/>
          <w:lang w:eastAsia="en-GB"/>
        </w:rPr>
        <w:t>De Smet L</w:t>
      </w:r>
      <w:r w:rsidRPr="00F61926">
        <w:rPr>
          <w:rFonts w:ascii="Times New Roman" w:eastAsia="Times New Roman" w:hAnsi="Times New Roman"/>
          <w:iCs/>
          <w:color w:val="222222"/>
          <w:sz w:val="24"/>
          <w:szCs w:val="24"/>
          <w:lang w:eastAsia="en-GB"/>
        </w:rPr>
        <w:t>, Sciot R, Legius E. Multifocal glomus tumours of the fingers in two patients with neurofibromatosis type 1.</w:t>
      </w:r>
      <w:r w:rsidRPr="00F61926">
        <w:rPr>
          <w:rFonts w:ascii="Times New Roman" w:eastAsia="Times New Roman" w:hAnsi="Times New Roman"/>
          <w:i/>
          <w:iCs/>
          <w:color w:val="222222"/>
          <w:sz w:val="24"/>
          <w:szCs w:val="24"/>
          <w:lang w:eastAsia="en-GB"/>
        </w:rPr>
        <w:t xml:space="preserve"> J Med Genet </w:t>
      </w:r>
      <w:r w:rsidRPr="00F61926">
        <w:rPr>
          <w:rFonts w:ascii="Times New Roman" w:eastAsia="Times New Roman" w:hAnsi="Times New Roman"/>
          <w:iCs/>
          <w:color w:val="222222"/>
          <w:sz w:val="24"/>
          <w:szCs w:val="24"/>
          <w:lang w:eastAsia="en-GB"/>
        </w:rPr>
        <w:t>2002;</w:t>
      </w:r>
      <w:r w:rsidRPr="00F61926">
        <w:rPr>
          <w:rFonts w:ascii="Times New Roman" w:eastAsia="Times New Roman" w:hAnsi="Times New Roman"/>
          <w:bCs/>
          <w:iCs/>
          <w:color w:val="222222"/>
          <w:sz w:val="24"/>
          <w:szCs w:val="24"/>
          <w:lang w:eastAsia="en-GB"/>
        </w:rPr>
        <w:t>39</w:t>
      </w:r>
      <w:r w:rsidRPr="00F61926">
        <w:rPr>
          <w:rFonts w:ascii="Times New Roman" w:eastAsia="Times New Roman" w:hAnsi="Times New Roman"/>
          <w:iCs/>
          <w:color w:val="222222"/>
          <w:sz w:val="24"/>
          <w:szCs w:val="24"/>
          <w:lang w:eastAsia="en-GB"/>
        </w:rPr>
        <w:t>:e45.</w:t>
      </w:r>
    </w:p>
    <w:p w14:paraId="054564F3" w14:textId="77777777" w:rsidR="004074AF" w:rsidRPr="00F61926" w:rsidRDefault="004074AF" w:rsidP="00E40D79">
      <w:pPr>
        <w:spacing w:after="150" w:line="240" w:lineRule="auto"/>
        <w:ind w:left="720"/>
        <w:textAlignment w:val="top"/>
      </w:pPr>
    </w:p>
    <w:p w14:paraId="523E73B3" w14:textId="77777777" w:rsidR="004074AF" w:rsidRPr="00F61926" w:rsidRDefault="004074AF" w:rsidP="00E40D79">
      <w:pPr>
        <w:pStyle w:val="ListParagraph"/>
        <w:numPr>
          <w:ilvl w:val="0"/>
          <w:numId w:val="42"/>
        </w:numPr>
        <w:spacing w:line="240" w:lineRule="auto"/>
        <w:rPr>
          <w:rFonts w:ascii="Times New Roman" w:hAnsi="Times New Roman"/>
          <w:sz w:val="24"/>
          <w:szCs w:val="24"/>
        </w:rPr>
      </w:pPr>
      <w:r w:rsidRPr="00F61926">
        <w:rPr>
          <w:rFonts w:ascii="Times New Roman" w:hAnsi="Times New Roman"/>
          <w:sz w:val="24"/>
          <w:szCs w:val="24"/>
        </w:rPr>
        <w:t xml:space="preserve">Listernick R, Gutmann DH. Tumors of the optic pathway. In: Friedman JM, Gutmann DH, MacCollin M, Riccardi VM, eds. </w:t>
      </w:r>
      <w:r w:rsidRPr="00F61926">
        <w:rPr>
          <w:rStyle w:val="Emphasis"/>
          <w:rFonts w:ascii="Times New Roman" w:hAnsi="Times New Roman"/>
          <w:sz w:val="24"/>
          <w:szCs w:val="24"/>
        </w:rPr>
        <w:t>Neurofibromatosis: Phenotype, Natural History, and Pathogenesis.</w:t>
      </w:r>
      <w:r w:rsidRPr="00F61926">
        <w:rPr>
          <w:rFonts w:ascii="Times New Roman" w:hAnsi="Times New Roman"/>
          <w:i/>
          <w:sz w:val="24"/>
          <w:szCs w:val="24"/>
        </w:rPr>
        <w:t xml:space="preserve"> </w:t>
      </w:r>
      <w:r w:rsidRPr="00F61926">
        <w:rPr>
          <w:rFonts w:ascii="Times New Roman" w:hAnsi="Times New Roman"/>
          <w:sz w:val="24"/>
          <w:szCs w:val="24"/>
        </w:rPr>
        <w:t>Baltimore, MD: Johns Hopkins University Press; 1999:203-30.</w:t>
      </w:r>
    </w:p>
    <w:p w14:paraId="5E1761A4" w14:textId="77777777" w:rsidR="00A8531A" w:rsidRPr="00F61926" w:rsidRDefault="00A8531A" w:rsidP="00E40D79">
      <w:pPr>
        <w:pStyle w:val="ListParagraph"/>
        <w:spacing w:line="240" w:lineRule="auto"/>
        <w:rPr>
          <w:rFonts w:ascii="Times New Roman" w:hAnsi="Times New Roman"/>
          <w:sz w:val="24"/>
          <w:szCs w:val="24"/>
        </w:rPr>
      </w:pPr>
    </w:p>
    <w:p w14:paraId="5C533CA3" w14:textId="2FFCF8A6" w:rsidR="00A1296D" w:rsidRPr="00F61926" w:rsidRDefault="0089525F" w:rsidP="00E40D79">
      <w:pPr>
        <w:pStyle w:val="ListParagraph"/>
        <w:numPr>
          <w:ilvl w:val="0"/>
          <w:numId w:val="42"/>
        </w:numPr>
        <w:spacing w:line="240" w:lineRule="auto"/>
        <w:rPr>
          <w:rFonts w:ascii="Times New Roman" w:hAnsi="Times New Roman"/>
          <w:sz w:val="24"/>
          <w:szCs w:val="24"/>
        </w:rPr>
      </w:pPr>
      <w:r w:rsidRPr="00F61926">
        <w:rPr>
          <w:rFonts w:ascii="Times New Roman" w:hAnsi="Times New Roman"/>
          <w:color w:val="000000"/>
          <w:sz w:val="24"/>
          <w:szCs w:val="24"/>
        </w:rPr>
        <w:t>Pensak ML, Keith RW, Dignan PS et al</w:t>
      </w:r>
      <w:r w:rsidR="00A8531A" w:rsidRPr="00F61926">
        <w:rPr>
          <w:rFonts w:ascii="Times New Roman" w:hAnsi="Times New Roman"/>
          <w:color w:val="000000"/>
          <w:sz w:val="24"/>
          <w:szCs w:val="24"/>
        </w:rPr>
        <w:t xml:space="preserve">. Neuroaudiologic abnormalities in patients with type 1 neurofibromatosis. </w:t>
      </w:r>
      <w:r w:rsidR="00A8531A" w:rsidRPr="00F61926">
        <w:rPr>
          <w:rFonts w:ascii="Times New Roman" w:hAnsi="Times New Roman"/>
          <w:i/>
          <w:color w:val="000000"/>
          <w:sz w:val="24"/>
          <w:szCs w:val="24"/>
        </w:rPr>
        <w:t>Laryngoscope.</w:t>
      </w:r>
      <w:r w:rsidR="00A8531A" w:rsidRPr="00F61926">
        <w:rPr>
          <w:rFonts w:ascii="Times New Roman" w:hAnsi="Times New Roman"/>
          <w:color w:val="000000"/>
          <w:sz w:val="24"/>
          <w:szCs w:val="24"/>
        </w:rPr>
        <w:t xml:space="preserve"> 1989;99(7 Pt 1):702-6. </w:t>
      </w:r>
    </w:p>
    <w:p w14:paraId="1A7FC047" w14:textId="77777777" w:rsidR="00A1296D" w:rsidRPr="00E40D79" w:rsidRDefault="00A1296D" w:rsidP="00E40D79">
      <w:pPr>
        <w:pStyle w:val="ListParagraph"/>
        <w:spacing w:line="240" w:lineRule="auto"/>
        <w:rPr>
          <w:rFonts w:ascii="Times New Roman" w:eastAsia="Times New Roman" w:hAnsi="Times New Roman"/>
          <w:color w:val="222222"/>
          <w:sz w:val="24"/>
          <w:szCs w:val="24"/>
          <w:lang w:eastAsia="en-GB"/>
        </w:rPr>
      </w:pPr>
    </w:p>
    <w:p w14:paraId="6EB2359E" w14:textId="16DBD691" w:rsidR="00CF72B6" w:rsidRPr="00E40D79" w:rsidRDefault="004074AF" w:rsidP="00E40D79">
      <w:pPr>
        <w:numPr>
          <w:ilvl w:val="0"/>
          <w:numId w:val="42"/>
        </w:numPr>
        <w:spacing w:after="150" w:line="240" w:lineRule="auto"/>
        <w:textAlignment w:val="top"/>
        <w:rPr>
          <w:rFonts w:ascii="Times New Roman" w:eastAsia="Times New Roman" w:hAnsi="Times New Roman"/>
          <w:color w:val="222222"/>
          <w:sz w:val="24"/>
          <w:szCs w:val="24"/>
          <w:lang w:eastAsia="en-GB"/>
        </w:rPr>
      </w:pPr>
      <w:r w:rsidRPr="00F61926">
        <w:rPr>
          <w:rFonts w:ascii="Times New Roman" w:eastAsia="Times New Roman" w:hAnsi="Times New Roman"/>
          <w:bCs/>
          <w:iCs/>
          <w:color w:val="222222"/>
          <w:sz w:val="24"/>
          <w:szCs w:val="24"/>
          <w:lang w:eastAsia="en-GB"/>
        </w:rPr>
        <w:lastRenderedPageBreak/>
        <w:t>Vivarelli R</w:t>
      </w:r>
      <w:r w:rsidR="0089525F" w:rsidRPr="00F61926">
        <w:rPr>
          <w:rFonts w:ascii="Times New Roman" w:eastAsia="Times New Roman" w:hAnsi="Times New Roman"/>
          <w:iCs/>
          <w:color w:val="222222"/>
          <w:sz w:val="24"/>
          <w:szCs w:val="24"/>
          <w:lang w:eastAsia="en-GB"/>
        </w:rPr>
        <w:t>, Grosso S, Calabrese F et al</w:t>
      </w:r>
      <w:r w:rsidRPr="00F61926">
        <w:rPr>
          <w:rFonts w:ascii="Times New Roman" w:eastAsia="Times New Roman" w:hAnsi="Times New Roman"/>
          <w:iCs/>
          <w:color w:val="222222"/>
          <w:sz w:val="24"/>
          <w:szCs w:val="24"/>
          <w:lang w:eastAsia="en-GB"/>
        </w:rPr>
        <w:t xml:space="preserve">. Epilepsy in neurofibromatosis 1. </w:t>
      </w:r>
      <w:r w:rsidRPr="00F61926">
        <w:rPr>
          <w:rFonts w:ascii="Times New Roman" w:eastAsia="Times New Roman" w:hAnsi="Times New Roman"/>
          <w:i/>
          <w:iCs/>
          <w:color w:val="222222"/>
          <w:sz w:val="24"/>
          <w:szCs w:val="24"/>
          <w:lang w:eastAsia="en-GB"/>
        </w:rPr>
        <w:t>J Child Neurol</w:t>
      </w:r>
      <w:r w:rsidRPr="00F61926">
        <w:rPr>
          <w:rFonts w:ascii="Times New Roman" w:eastAsia="Times New Roman" w:hAnsi="Times New Roman"/>
          <w:bCs/>
          <w:iCs/>
          <w:color w:val="222222"/>
          <w:sz w:val="24"/>
          <w:szCs w:val="24"/>
          <w:lang w:eastAsia="en-GB"/>
        </w:rPr>
        <w:t xml:space="preserve"> 18</w:t>
      </w:r>
      <w:r w:rsidRPr="00F61926">
        <w:rPr>
          <w:rFonts w:ascii="Times New Roman" w:eastAsia="Times New Roman" w:hAnsi="Times New Roman"/>
          <w:iCs/>
          <w:color w:val="222222"/>
          <w:sz w:val="24"/>
          <w:szCs w:val="24"/>
          <w:lang w:eastAsia="en-GB"/>
        </w:rPr>
        <w:t>:338–42.</w:t>
      </w:r>
    </w:p>
    <w:p w14:paraId="64256574" w14:textId="77777777" w:rsidR="00A1296D" w:rsidRPr="00E40D79" w:rsidRDefault="00A1296D" w:rsidP="00E40D79">
      <w:pPr>
        <w:spacing w:after="150" w:line="240" w:lineRule="auto"/>
        <w:textAlignment w:val="top"/>
        <w:rPr>
          <w:rFonts w:ascii="Times New Roman" w:eastAsia="Times New Roman" w:hAnsi="Times New Roman"/>
          <w:color w:val="222222"/>
          <w:sz w:val="24"/>
          <w:szCs w:val="24"/>
          <w:lang w:eastAsia="en-GB"/>
        </w:rPr>
      </w:pPr>
    </w:p>
    <w:p w14:paraId="593BDCEE" w14:textId="7F674478" w:rsidR="00A1296D" w:rsidRDefault="004074AF" w:rsidP="00E40D79">
      <w:pPr>
        <w:numPr>
          <w:ilvl w:val="0"/>
          <w:numId w:val="42"/>
        </w:numPr>
        <w:spacing w:after="150" w:line="240" w:lineRule="auto"/>
        <w:textAlignment w:val="top"/>
        <w:rPr>
          <w:rStyle w:val="Strong"/>
          <w:rFonts w:ascii="Times New Roman" w:hAnsi="Times New Roman"/>
          <w:b w:val="0"/>
          <w:iCs/>
          <w:color w:val="222222"/>
          <w:sz w:val="24"/>
          <w:szCs w:val="24"/>
        </w:rPr>
      </w:pPr>
      <w:r w:rsidRPr="00E40D79">
        <w:rPr>
          <w:rFonts w:ascii="Times New Roman" w:eastAsia="Times New Roman" w:hAnsi="Times New Roman"/>
          <w:bCs/>
          <w:iCs/>
          <w:color w:val="222222"/>
          <w:sz w:val="24"/>
          <w:szCs w:val="24"/>
          <w:lang w:eastAsia="en-GB"/>
        </w:rPr>
        <w:t>Crawford A HJr</w:t>
      </w:r>
      <w:r w:rsidRPr="00E40D79">
        <w:rPr>
          <w:rFonts w:ascii="Times New Roman" w:eastAsia="Times New Roman" w:hAnsi="Times New Roman"/>
          <w:iCs/>
          <w:color w:val="222222"/>
          <w:sz w:val="24"/>
          <w:szCs w:val="24"/>
          <w:lang w:eastAsia="en-GB"/>
        </w:rPr>
        <w:t xml:space="preserve">, Bagamery N. Osseous manifestations of neurofibromatosis in childhood. </w:t>
      </w:r>
      <w:r w:rsidRPr="00E40D79">
        <w:rPr>
          <w:rFonts w:ascii="Times New Roman" w:eastAsia="Times New Roman" w:hAnsi="Times New Roman"/>
          <w:i/>
          <w:iCs/>
          <w:color w:val="222222"/>
          <w:sz w:val="24"/>
          <w:szCs w:val="24"/>
          <w:lang w:eastAsia="en-GB"/>
        </w:rPr>
        <w:t>J Pediatr Orthop1986</w:t>
      </w:r>
      <w:r w:rsidRPr="00E40D79">
        <w:rPr>
          <w:rFonts w:ascii="Times New Roman" w:eastAsia="Times New Roman" w:hAnsi="Times New Roman"/>
          <w:iCs/>
          <w:color w:val="222222"/>
          <w:sz w:val="24"/>
          <w:szCs w:val="24"/>
          <w:lang w:eastAsia="en-GB"/>
        </w:rPr>
        <w:t>;</w:t>
      </w:r>
      <w:r w:rsidRPr="00E40D79">
        <w:rPr>
          <w:rFonts w:ascii="Times New Roman" w:eastAsia="Times New Roman" w:hAnsi="Times New Roman"/>
          <w:bCs/>
          <w:iCs/>
          <w:color w:val="222222"/>
          <w:sz w:val="24"/>
          <w:szCs w:val="24"/>
          <w:lang w:eastAsia="en-GB"/>
        </w:rPr>
        <w:t>6</w:t>
      </w:r>
      <w:r w:rsidRPr="00E40D79">
        <w:rPr>
          <w:rFonts w:ascii="Times New Roman" w:eastAsia="Times New Roman" w:hAnsi="Times New Roman"/>
          <w:iCs/>
          <w:color w:val="222222"/>
          <w:sz w:val="24"/>
          <w:szCs w:val="24"/>
          <w:lang w:eastAsia="en-GB"/>
        </w:rPr>
        <w:t>:72–88.</w:t>
      </w:r>
    </w:p>
    <w:p w14:paraId="35FB8577" w14:textId="77777777" w:rsidR="004074AF" w:rsidRPr="00F61926" w:rsidRDefault="004074AF" w:rsidP="00E40D79">
      <w:pPr>
        <w:pStyle w:val="ListParagraph"/>
        <w:spacing w:line="240" w:lineRule="auto"/>
      </w:pPr>
    </w:p>
    <w:p w14:paraId="0D3C0445" w14:textId="77777777" w:rsidR="004074AF" w:rsidRPr="00F61926" w:rsidRDefault="00A426D1" w:rsidP="00E40D79">
      <w:pPr>
        <w:pStyle w:val="ListParagraph"/>
        <w:numPr>
          <w:ilvl w:val="0"/>
          <w:numId w:val="42"/>
        </w:numPr>
        <w:shd w:val="clear" w:color="auto" w:fill="FFFFFF"/>
        <w:spacing w:before="120" w:after="360" w:line="240" w:lineRule="auto"/>
        <w:ind w:right="2"/>
        <w:rPr>
          <w:rFonts w:ascii="Times New Roman" w:eastAsia="Times New Roman" w:hAnsi="Times New Roman"/>
          <w:sz w:val="24"/>
          <w:szCs w:val="24"/>
          <w:lang w:eastAsia="en-GB"/>
        </w:rPr>
      </w:pPr>
      <w:hyperlink r:id="rId19" w:history="1">
        <w:r w:rsidR="004074AF" w:rsidRPr="00F61926">
          <w:rPr>
            <w:rFonts w:ascii="Times New Roman" w:eastAsia="Times New Roman" w:hAnsi="Times New Roman"/>
            <w:sz w:val="24"/>
            <w:szCs w:val="24"/>
            <w:lang w:eastAsia="en-GB"/>
          </w:rPr>
          <w:t>Friedman JM</w:t>
        </w:r>
      </w:hyperlink>
      <w:r w:rsidR="004074AF" w:rsidRPr="00F61926">
        <w:rPr>
          <w:rFonts w:ascii="Times New Roman" w:eastAsia="Times New Roman" w:hAnsi="Times New Roman"/>
          <w:sz w:val="24"/>
          <w:szCs w:val="24"/>
          <w:lang w:eastAsia="en-GB"/>
        </w:rPr>
        <w:t xml:space="preserve">, </w:t>
      </w:r>
      <w:hyperlink r:id="rId20" w:history="1">
        <w:r w:rsidR="004074AF" w:rsidRPr="00F61926">
          <w:rPr>
            <w:rFonts w:ascii="Times New Roman" w:eastAsia="Times New Roman" w:hAnsi="Times New Roman"/>
            <w:sz w:val="24"/>
            <w:szCs w:val="24"/>
            <w:lang w:eastAsia="en-GB"/>
          </w:rPr>
          <w:t>Arbiser J</w:t>
        </w:r>
      </w:hyperlink>
      <w:r w:rsidR="004074AF" w:rsidRPr="00F61926">
        <w:rPr>
          <w:rFonts w:ascii="Times New Roman" w:eastAsia="Times New Roman" w:hAnsi="Times New Roman"/>
          <w:sz w:val="24"/>
          <w:szCs w:val="24"/>
          <w:lang w:eastAsia="en-GB"/>
        </w:rPr>
        <w:t xml:space="preserve">, </w:t>
      </w:r>
      <w:hyperlink r:id="rId21" w:history="1">
        <w:r w:rsidR="004074AF" w:rsidRPr="00F61926">
          <w:rPr>
            <w:rFonts w:ascii="Times New Roman" w:eastAsia="Times New Roman" w:hAnsi="Times New Roman"/>
            <w:sz w:val="24"/>
            <w:szCs w:val="24"/>
            <w:lang w:eastAsia="en-GB"/>
          </w:rPr>
          <w:t>Epstein JA</w:t>
        </w:r>
      </w:hyperlink>
      <w:r w:rsidR="008B7CB9" w:rsidRPr="00F61926">
        <w:rPr>
          <w:rFonts w:ascii="Times New Roman" w:eastAsia="Times New Roman" w:hAnsi="Times New Roman"/>
          <w:sz w:val="24"/>
          <w:szCs w:val="24"/>
          <w:lang w:eastAsia="en-GB"/>
        </w:rPr>
        <w:t xml:space="preserve"> et al</w:t>
      </w:r>
      <w:r w:rsidR="004074AF" w:rsidRPr="00F61926">
        <w:rPr>
          <w:rFonts w:ascii="Times New Roman" w:eastAsia="Times New Roman" w:hAnsi="Times New Roman"/>
          <w:sz w:val="24"/>
          <w:szCs w:val="24"/>
          <w:lang w:eastAsia="en-GB"/>
        </w:rPr>
        <w:t>.</w:t>
      </w:r>
      <w:r w:rsidR="008B7CB9" w:rsidRPr="00F61926">
        <w:rPr>
          <w:rFonts w:ascii="Times New Roman" w:eastAsia="Times New Roman" w:hAnsi="Times New Roman"/>
          <w:sz w:val="24"/>
          <w:szCs w:val="24"/>
          <w:lang w:eastAsia="en-GB"/>
        </w:rPr>
        <w:t xml:space="preserve"> </w:t>
      </w:r>
      <w:r w:rsidR="004074AF" w:rsidRPr="00F61926">
        <w:rPr>
          <w:rFonts w:ascii="Times New Roman" w:eastAsia="Times New Roman" w:hAnsi="Times New Roman"/>
          <w:bCs/>
          <w:kern w:val="36"/>
          <w:sz w:val="24"/>
          <w:szCs w:val="24"/>
          <w:lang w:eastAsia="en-GB"/>
        </w:rPr>
        <w:t>Cardiovascular disease in neurofibromatosis 1: report of the NF1 Cardiovascular Task Force.</w:t>
      </w:r>
      <w:r w:rsidR="004074AF" w:rsidRPr="00F61926">
        <w:rPr>
          <w:rFonts w:ascii="Times New Roman" w:eastAsia="Times New Roman" w:hAnsi="Times New Roman"/>
          <w:b/>
          <w:bCs/>
          <w:kern w:val="36"/>
          <w:sz w:val="24"/>
          <w:szCs w:val="24"/>
          <w:lang w:eastAsia="en-GB"/>
        </w:rPr>
        <w:t xml:space="preserve"> </w:t>
      </w:r>
      <w:hyperlink r:id="rId22" w:tooltip="Genetics in medicine : official journal of the American College of Medical Genetics." w:history="1">
        <w:r w:rsidR="004074AF" w:rsidRPr="00F61926">
          <w:rPr>
            <w:rFonts w:ascii="Times New Roman" w:eastAsia="Times New Roman" w:hAnsi="Times New Roman"/>
            <w:i/>
            <w:sz w:val="24"/>
            <w:szCs w:val="24"/>
            <w:lang w:eastAsia="en-GB"/>
          </w:rPr>
          <w:t>Genet Med.</w:t>
        </w:r>
      </w:hyperlink>
      <w:r w:rsidR="004074AF" w:rsidRPr="00F61926">
        <w:rPr>
          <w:rFonts w:ascii="Times New Roman" w:eastAsia="Times New Roman" w:hAnsi="Times New Roman"/>
          <w:sz w:val="24"/>
          <w:szCs w:val="24"/>
          <w:lang w:eastAsia="en-GB"/>
        </w:rPr>
        <w:t xml:space="preserve"> 2002:4(3):105-11</w:t>
      </w:r>
    </w:p>
    <w:p w14:paraId="2CCFC817" w14:textId="77777777" w:rsidR="004074AF" w:rsidRPr="00F61926" w:rsidRDefault="004074AF" w:rsidP="00E40D79">
      <w:pPr>
        <w:pStyle w:val="ListParagraph"/>
        <w:spacing w:line="240" w:lineRule="auto"/>
        <w:rPr>
          <w:rFonts w:ascii="Times New Roman" w:hAnsi="Times New Roman"/>
          <w:sz w:val="24"/>
          <w:szCs w:val="24"/>
        </w:rPr>
      </w:pPr>
    </w:p>
    <w:p w14:paraId="454498EF" w14:textId="77777777" w:rsidR="00142FF3" w:rsidRDefault="004074AF" w:rsidP="00E40D79">
      <w:pPr>
        <w:pStyle w:val="ListParagraph"/>
        <w:numPr>
          <w:ilvl w:val="0"/>
          <w:numId w:val="42"/>
        </w:numPr>
        <w:spacing w:line="240" w:lineRule="auto"/>
        <w:rPr>
          <w:rFonts w:ascii="Times New Roman" w:hAnsi="Times New Roman"/>
          <w:sz w:val="24"/>
          <w:szCs w:val="24"/>
        </w:rPr>
      </w:pPr>
      <w:r w:rsidRPr="00F61926">
        <w:rPr>
          <w:rFonts w:ascii="Times New Roman" w:hAnsi="Times New Roman"/>
          <w:sz w:val="24"/>
          <w:szCs w:val="24"/>
        </w:rPr>
        <w:t xml:space="preserve">Miettinen </w:t>
      </w:r>
      <w:r w:rsidR="008B7CB9" w:rsidRPr="00F61926">
        <w:rPr>
          <w:rFonts w:ascii="Times New Roman" w:hAnsi="Times New Roman"/>
          <w:sz w:val="24"/>
          <w:szCs w:val="24"/>
        </w:rPr>
        <w:t>M, Fetsch JF, Sobin LH et al</w:t>
      </w:r>
      <w:r w:rsidRPr="00F61926">
        <w:rPr>
          <w:rFonts w:ascii="Times New Roman" w:hAnsi="Times New Roman"/>
          <w:sz w:val="24"/>
          <w:szCs w:val="24"/>
        </w:rPr>
        <w:t xml:space="preserve">. Gastrointestinal stromal tumors in patients with neurofibromatosis 1: a clinicopathologic and molecular genetic study of 45 cases. </w:t>
      </w:r>
      <w:r w:rsidRPr="00F61926">
        <w:rPr>
          <w:rStyle w:val="ref-journal"/>
          <w:rFonts w:ascii="Times New Roman" w:hAnsi="Times New Roman"/>
          <w:i/>
          <w:sz w:val="24"/>
          <w:szCs w:val="24"/>
        </w:rPr>
        <w:t>Am J Surg Pathol.</w:t>
      </w:r>
      <w:r w:rsidRPr="00F61926">
        <w:rPr>
          <w:rStyle w:val="ref-journal"/>
          <w:rFonts w:ascii="Times New Roman" w:hAnsi="Times New Roman"/>
          <w:sz w:val="24"/>
          <w:szCs w:val="24"/>
        </w:rPr>
        <w:t xml:space="preserve"> </w:t>
      </w:r>
      <w:r w:rsidRPr="00F61926">
        <w:rPr>
          <w:rFonts w:ascii="Times New Roman" w:hAnsi="Times New Roman"/>
          <w:sz w:val="24"/>
          <w:szCs w:val="24"/>
        </w:rPr>
        <w:t>2006;</w:t>
      </w:r>
      <w:r w:rsidRPr="00F61926">
        <w:rPr>
          <w:rStyle w:val="ref-vol"/>
          <w:rFonts w:ascii="Times New Roman" w:hAnsi="Times New Roman"/>
          <w:sz w:val="24"/>
          <w:szCs w:val="24"/>
        </w:rPr>
        <w:t>30</w:t>
      </w:r>
      <w:r w:rsidRPr="00F61926">
        <w:rPr>
          <w:rFonts w:ascii="Times New Roman" w:hAnsi="Times New Roman"/>
          <w:sz w:val="24"/>
          <w:szCs w:val="24"/>
        </w:rPr>
        <w:t>:90–</w:t>
      </w:r>
      <w:r w:rsidR="00142FF3" w:rsidRPr="00F61926">
        <w:rPr>
          <w:rFonts w:ascii="Times New Roman" w:hAnsi="Times New Roman"/>
          <w:sz w:val="24"/>
          <w:szCs w:val="24"/>
        </w:rPr>
        <w:t>6</w:t>
      </w:r>
    </w:p>
    <w:p w14:paraId="01A1DCD4" w14:textId="77777777" w:rsidR="00CF72B6" w:rsidRDefault="00CF72B6" w:rsidP="00E40D79">
      <w:pPr>
        <w:pStyle w:val="ListParagraph"/>
        <w:spacing w:line="240" w:lineRule="auto"/>
        <w:rPr>
          <w:rFonts w:ascii="Times New Roman" w:hAnsi="Times New Roman"/>
          <w:sz w:val="24"/>
          <w:szCs w:val="24"/>
        </w:rPr>
      </w:pPr>
    </w:p>
    <w:p w14:paraId="0766917B" w14:textId="77777777" w:rsidR="00CF72B6" w:rsidRPr="00F61926" w:rsidRDefault="00CF72B6" w:rsidP="00CF72B6">
      <w:pPr>
        <w:pStyle w:val="ListParagraph"/>
        <w:numPr>
          <w:ilvl w:val="0"/>
          <w:numId w:val="42"/>
        </w:numPr>
        <w:spacing w:line="240" w:lineRule="auto"/>
        <w:rPr>
          <w:rFonts w:ascii="Times New Roman" w:hAnsi="Times New Roman"/>
          <w:sz w:val="24"/>
          <w:szCs w:val="24"/>
        </w:rPr>
      </w:pPr>
      <w:r w:rsidRPr="00F61926">
        <w:rPr>
          <w:rStyle w:val="Strong"/>
          <w:rFonts w:ascii="Times New Roman" w:hAnsi="Times New Roman"/>
          <w:b w:val="0"/>
          <w:iCs/>
          <w:color w:val="222222"/>
          <w:sz w:val="24"/>
          <w:szCs w:val="24"/>
        </w:rPr>
        <w:t>Hyman S L</w:t>
      </w:r>
      <w:r w:rsidRPr="00F61926">
        <w:rPr>
          <w:rFonts w:ascii="Times New Roman" w:hAnsi="Times New Roman"/>
          <w:iCs/>
          <w:color w:val="222222"/>
          <w:sz w:val="24"/>
          <w:szCs w:val="24"/>
        </w:rPr>
        <w:t xml:space="preserve">, Shores A, North K N. The nature and frequency of cognitive deficits in children with neurofibromatosis type 1. </w:t>
      </w:r>
      <w:r w:rsidRPr="00F61926">
        <w:rPr>
          <w:rStyle w:val="cit-source"/>
          <w:rFonts w:ascii="Times New Roman" w:hAnsi="Times New Roman"/>
          <w:i/>
          <w:iCs/>
          <w:color w:val="222222"/>
          <w:sz w:val="24"/>
          <w:szCs w:val="24"/>
        </w:rPr>
        <w:t>Neurology</w:t>
      </w:r>
      <w:r w:rsidRPr="00F61926">
        <w:rPr>
          <w:rStyle w:val="cit-pub-date"/>
          <w:rFonts w:ascii="Times New Roman" w:hAnsi="Times New Roman"/>
          <w:iCs/>
          <w:color w:val="222222"/>
          <w:sz w:val="24"/>
          <w:szCs w:val="24"/>
        </w:rPr>
        <w:t xml:space="preserve"> 2005</w:t>
      </w:r>
      <w:r w:rsidRPr="00F61926">
        <w:rPr>
          <w:rFonts w:ascii="Times New Roman" w:hAnsi="Times New Roman"/>
          <w:iCs/>
          <w:color w:val="222222"/>
          <w:sz w:val="24"/>
          <w:szCs w:val="24"/>
        </w:rPr>
        <w:t>;</w:t>
      </w:r>
      <w:r w:rsidRPr="00F61926">
        <w:rPr>
          <w:rStyle w:val="cit-vol1"/>
          <w:rFonts w:ascii="Times New Roman" w:hAnsi="Times New Roman"/>
          <w:b w:val="0"/>
          <w:iCs/>
          <w:color w:val="222222"/>
          <w:sz w:val="24"/>
          <w:szCs w:val="24"/>
        </w:rPr>
        <w:t>11</w:t>
      </w:r>
      <w:r w:rsidRPr="00F61926">
        <w:rPr>
          <w:rFonts w:ascii="Times New Roman" w:hAnsi="Times New Roman"/>
          <w:iCs/>
          <w:color w:val="222222"/>
          <w:sz w:val="24"/>
          <w:szCs w:val="24"/>
        </w:rPr>
        <w:t>:</w:t>
      </w:r>
      <w:r w:rsidRPr="00F61926">
        <w:rPr>
          <w:rStyle w:val="cit-fpage"/>
          <w:rFonts w:ascii="Times New Roman" w:hAnsi="Times New Roman"/>
          <w:iCs/>
          <w:color w:val="222222"/>
          <w:sz w:val="24"/>
          <w:szCs w:val="24"/>
        </w:rPr>
        <w:t>1037</w:t>
      </w:r>
      <w:r w:rsidRPr="00F61926">
        <w:rPr>
          <w:rFonts w:ascii="Times New Roman" w:hAnsi="Times New Roman"/>
          <w:iCs/>
          <w:color w:val="222222"/>
          <w:sz w:val="24"/>
          <w:szCs w:val="24"/>
        </w:rPr>
        <w:t>–44</w:t>
      </w:r>
    </w:p>
    <w:p w14:paraId="04E7D8C1" w14:textId="77777777" w:rsidR="00CF72B6" w:rsidRPr="00F61926" w:rsidRDefault="00CF72B6" w:rsidP="00CF72B6">
      <w:pPr>
        <w:pStyle w:val="ListParagraph"/>
        <w:spacing w:line="240" w:lineRule="auto"/>
        <w:rPr>
          <w:rFonts w:ascii="Times New Roman" w:hAnsi="Times New Roman"/>
          <w:sz w:val="24"/>
          <w:szCs w:val="24"/>
        </w:rPr>
      </w:pPr>
    </w:p>
    <w:p w14:paraId="727B833C" w14:textId="03201A69" w:rsidR="00CF72B6" w:rsidRPr="00E40D79" w:rsidRDefault="00CF72B6" w:rsidP="00E40D79">
      <w:pPr>
        <w:pStyle w:val="ListParagraph"/>
        <w:numPr>
          <w:ilvl w:val="0"/>
          <w:numId w:val="42"/>
        </w:numPr>
        <w:spacing w:line="240" w:lineRule="auto"/>
        <w:rPr>
          <w:rFonts w:ascii="Times New Roman" w:hAnsi="Times New Roman"/>
          <w:sz w:val="24"/>
          <w:szCs w:val="24"/>
        </w:rPr>
      </w:pPr>
      <w:r w:rsidRPr="00F61926">
        <w:rPr>
          <w:rFonts w:ascii="Times New Roman" w:hAnsi="Times New Roman"/>
          <w:bCs/>
          <w:iCs/>
          <w:color w:val="000000" w:themeColor="text1"/>
          <w:sz w:val="24"/>
          <w:szCs w:val="24"/>
        </w:rPr>
        <w:t>Mautner V F</w:t>
      </w:r>
      <w:r w:rsidRPr="00F61926">
        <w:rPr>
          <w:rFonts w:ascii="Times New Roman" w:hAnsi="Times New Roman"/>
          <w:iCs/>
          <w:color w:val="000000" w:themeColor="text1"/>
          <w:sz w:val="24"/>
          <w:szCs w:val="24"/>
        </w:rPr>
        <w:t xml:space="preserve">, Kluwe L, Thakker S D et al. Treatment of ADHD in neurofibromatosis 1. </w:t>
      </w:r>
      <w:r w:rsidRPr="00F61926">
        <w:rPr>
          <w:rFonts w:ascii="Times New Roman" w:hAnsi="Times New Roman"/>
          <w:i/>
          <w:iCs/>
          <w:color w:val="000000" w:themeColor="text1"/>
          <w:sz w:val="24"/>
          <w:szCs w:val="24"/>
        </w:rPr>
        <w:t>Dev Med Child Neurol</w:t>
      </w:r>
      <w:r w:rsidRPr="00F61926">
        <w:rPr>
          <w:rFonts w:ascii="Times New Roman" w:hAnsi="Times New Roman"/>
          <w:iCs/>
          <w:color w:val="000000" w:themeColor="text1"/>
          <w:sz w:val="24"/>
          <w:szCs w:val="24"/>
        </w:rPr>
        <w:t xml:space="preserve"> 2002;</w:t>
      </w:r>
      <w:r w:rsidRPr="00F61926">
        <w:rPr>
          <w:rFonts w:ascii="Times New Roman" w:hAnsi="Times New Roman"/>
          <w:bCs/>
          <w:iCs/>
          <w:color w:val="000000" w:themeColor="text1"/>
          <w:sz w:val="24"/>
          <w:szCs w:val="24"/>
        </w:rPr>
        <w:t>44</w:t>
      </w:r>
      <w:r w:rsidRPr="00F61926">
        <w:rPr>
          <w:rFonts w:ascii="Times New Roman" w:hAnsi="Times New Roman"/>
          <w:iCs/>
          <w:color w:val="000000" w:themeColor="text1"/>
          <w:sz w:val="24"/>
          <w:szCs w:val="24"/>
        </w:rPr>
        <w:t>:164–70</w:t>
      </w:r>
    </w:p>
    <w:p w14:paraId="684F960E" w14:textId="77777777" w:rsidR="00802DCE" w:rsidRPr="00F61926" w:rsidRDefault="00802DCE" w:rsidP="00E40D79">
      <w:pPr>
        <w:pStyle w:val="ListParagraph"/>
        <w:spacing w:line="240" w:lineRule="auto"/>
        <w:rPr>
          <w:rFonts w:ascii="Times New Roman" w:hAnsi="Times New Roman"/>
          <w:sz w:val="24"/>
          <w:szCs w:val="24"/>
        </w:rPr>
      </w:pPr>
    </w:p>
    <w:p w14:paraId="12C038B9" w14:textId="3FA2B21D" w:rsidR="00802DCE" w:rsidRPr="00F61926" w:rsidRDefault="00802DCE" w:rsidP="00E40D79">
      <w:pPr>
        <w:pStyle w:val="ListParagraph"/>
        <w:numPr>
          <w:ilvl w:val="0"/>
          <w:numId w:val="42"/>
        </w:numPr>
        <w:spacing w:line="240" w:lineRule="auto"/>
        <w:rPr>
          <w:rFonts w:ascii="Times New Roman" w:hAnsi="Times New Roman"/>
          <w:sz w:val="24"/>
          <w:szCs w:val="24"/>
        </w:rPr>
      </w:pPr>
      <w:r w:rsidRPr="00F61926">
        <w:rPr>
          <w:rFonts w:ascii="Times New Roman" w:hAnsi="Times New Roman"/>
          <w:sz w:val="24"/>
          <w:szCs w:val="24"/>
        </w:rPr>
        <w:t xml:space="preserve">Dugoff L, Sujansky E. Neurofibromatosis type 1 and pregnancy. </w:t>
      </w:r>
      <w:r w:rsidRPr="00F61926">
        <w:rPr>
          <w:rFonts w:ascii="Times New Roman" w:hAnsi="Times New Roman"/>
          <w:i/>
          <w:sz w:val="24"/>
          <w:szCs w:val="24"/>
        </w:rPr>
        <w:t>Am J Med Genet.</w:t>
      </w:r>
      <w:r w:rsidRPr="00F61926">
        <w:rPr>
          <w:rFonts w:ascii="Times New Roman" w:hAnsi="Times New Roman"/>
          <w:sz w:val="24"/>
          <w:szCs w:val="24"/>
        </w:rPr>
        <w:t xml:space="preserve"> 1996;66:7–10.</w:t>
      </w:r>
    </w:p>
    <w:p w14:paraId="735475FE" w14:textId="77777777" w:rsidR="00142FF3" w:rsidRPr="00F61926" w:rsidRDefault="00142FF3" w:rsidP="00E40D79">
      <w:pPr>
        <w:pStyle w:val="ListParagraph"/>
        <w:spacing w:line="240" w:lineRule="auto"/>
        <w:rPr>
          <w:rFonts w:ascii="Times New Roman" w:hAnsi="Times New Roman"/>
          <w:sz w:val="24"/>
          <w:szCs w:val="24"/>
        </w:rPr>
      </w:pPr>
    </w:p>
    <w:p w14:paraId="59CB8C81" w14:textId="0FA8274C" w:rsidR="00142FF3" w:rsidRPr="00F61926" w:rsidRDefault="00142FF3" w:rsidP="00E40D79">
      <w:pPr>
        <w:pStyle w:val="ListParagraph"/>
        <w:numPr>
          <w:ilvl w:val="0"/>
          <w:numId w:val="42"/>
        </w:numPr>
        <w:spacing w:line="240" w:lineRule="auto"/>
        <w:rPr>
          <w:rFonts w:ascii="Times New Roman" w:hAnsi="Times New Roman"/>
          <w:sz w:val="24"/>
          <w:szCs w:val="24"/>
        </w:rPr>
      </w:pPr>
      <w:r w:rsidRPr="00F61926">
        <w:rPr>
          <w:rFonts w:ascii="Times New Roman" w:hAnsi="Times New Roman"/>
          <w:sz w:val="24"/>
          <w:szCs w:val="24"/>
        </w:rPr>
        <w:t xml:space="preserve">Sharif S, Moran A, Huson SM et al. Women with neurofibromatosis 1 are at a moderately increased risk of developing breast cancer and should be considered for early screening. </w:t>
      </w:r>
      <w:r w:rsidRPr="00F61926">
        <w:rPr>
          <w:rStyle w:val="ref-journal"/>
          <w:rFonts w:ascii="Times New Roman" w:hAnsi="Times New Roman"/>
          <w:i/>
          <w:sz w:val="24"/>
          <w:szCs w:val="24"/>
        </w:rPr>
        <w:t>J Med Genet.</w:t>
      </w:r>
      <w:r w:rsidRPr="00F61926">
        <w:rPr>
          <w:rStyle w:val="ref-journal"/>
          <w:rFonts w:ascii="Times New Roman" w:hAnsi="Times New Roman"/>
          <w:sz w:val="24"/>
          <w:szCs w:val="24"/>
        </w:rPr>
        <w:t xml:space="preserve"> </w:t>
      </w:r>
      <w:r w:rsidRPr="00F61926">
        <w:rPr>
          <w:rFonts w:ascii="Times New Roman" w:hAnsi="Times New Roman"/>
          <w:sz w:val="24"/>
          <w:szCs w:val="24"/>
        </w:rPr>
        <w:t>2007;</w:t>
      </w:r>
      <w:r w:rsidRPr="00F61926">
        <w:rPr>
          <w:rStyle w:val="ref-vol"/>
          <w:rFonts w:ascii="Times New Roman" w:hAnsi="Times New Roman"/>
          <w:sz w:val="24"/>
          <w:szCs w:val="24"/>
        </w:rPr>
        <w:t>44</w:t>
      </w:r>
      <w:r w:rsidRPr="00F61926">
        <w:rPr>
          <w:rFonts w:ascii="Times New Roman" w:hAnsi="Times New Roman"/>
          <w:sz w:val="24"/>
          <w:szCs w:val="24"/>
        </w:rPr>
        <w:t>:481–4.</w:t>
      </w:r>
    </w:p>
    <w:p w14:paraId="61C3C4EF" w14:textId="77777777" w:rsidR="00A13DEB" w:rsidRDefault="00A13DEB" w:rsidP="003314BD">
      <w:pPr>
        <w:tabs>
          <w:tab w:val="left" w:pos="1530"/>
        </w:tabs>
        <w:jc w:val="both"/>
        <w:rPr>
          <w:rFonts w:ascii="Times New Roman" w:hAnsi="Times New Roman"/>
          <w:b/>
          <w:noProof/>
          <w:sz w:val="24"/>
          <w:szCs w:val="24"/>
        </w:rPr>
      </w:pPr>
    </w:p>
    <w:p w14:paraId="2E66F239" w14:textId="77777777" w:rsidR="00A13DEB" w:rsidRPr="00F61926" w:rsidRDefault="00A13DEB" w:rsidP="003314BD">
      <w:pPr>
        <w:tabs>
          <w:tab w:val="left" w:pos="1530"/>
        </w:tabs>
        <w:jc w:val="both"/>
        <w:rPr>
          <w:rFonts w:ascii="Times New Roman" w:hAnsi="Times New Roman"/>
          <w:b/>
          <w:noProof/>
          <w:sz w:val="24"/>
          <w:szCs w:val="24"/>
        </w:rPr>
      </w:pPr>
    </w:p>
    <w:p w14:paraId="41C1F26E" w14:textId="77777777" w:rsidR="00A1296D" w:rsidRDefault="00A1296D" w:rsidP="003314BD">
      <w:pPr>
        <w:tabs>
          <w:tab w:val="left" w:pos="1530"/>
        </w:tabs>
        <w:jc w:val="both"/>
        <w:rPr>
          <w:rFonts w:ascii="Times New Roman" w:hAnsi="Times New Roman"/>
          <w:b/>
          <w:noProof/>
          <w:sz w:val="24"/>
          <w:szCs w:val="24"/>
        </w:rPr>
      </w:pPr>
    </w:p>
    <w:p w14:paraId="487E493E" w14:textId="77777777" w:rsidR="00A1296D" w:rsidRDefault="00A1296D" w:rsidP="003314BD">
      <w:pPr>
        <w:tabs>
          <w:tab w:val="left" w:pos="1530"/>
        </w:tabs>
        <w:jc w:val="both"/>
        <w:rPr>
          <w:rFonts w:ascii="Times New Roman" w:hAnsi="Times New Roman"/>
          <w:b/>
          <w:noProof/>
          <w:sz w:val="24"/>
          <w:szCs w:val="24"/>
        </w:rPr>
      </w:pPr>
    </w:p>
    <w:p w14:paraId="2FCC9CDA" w14:textId="77777777" w:rsidR="00A1296D" w:rsidRDefault="00A1296D" w:rsidP="003314BD">
      <w:pPr>
        <w:tabs>
          <w:tab w:val="left" w:pos="1530"/>
        </w:tabs>
        <w:jc w:val="both"/>
        <w:rPr>
          <w:rFonts w:ascii="Times New Roman" w:hAnsi="Times New Roman"/>
          <w:b/>
          <w:noProof/>
          <w:sz w:val="24"/>
          <w:szCs w:val="24"/>
        </w:rPr>
      </w:pPr>
    </w:p>
    <w:p w14:paraId="57AA1C0E" w14:textId="77777777" w:rsidR="00A1296D" w:rsidRDefault="00A1296D" w:rsidP="003314BD">
      <w:pPr>
        <w:tabs>
          <w:tab w:val="left" w:pos="1530"/>
        </w:tabs>
        <w:jc w:val="both"/>
        <w:rPr>
          <w:rFonts w:ascii="Times New Roman" w:hAnsi="Times New Roman"/>
          <w:b/>
          <w:noProof/>
          <w:sz w:val="24"/>
          <w:szCs w:val="24"/>
        </w:rPr>
      </w:pPr>
    </w:p>
    <w:p w14:paraId="34031C27" w14:textId="77777777" w:rsidR="00A1296D" w:rsidRDefault="00A1296D" w:rsidP="003314BD">
      <w:pPr>
        <w:tabs>
          <w:tab w:val="left" w:pos="1530"/>
        </w:tabs>
        <w:jc w:val="both"/>
        <w:rPr>
          <w:rFonts w:ascii="Times New Roman" w:hAnsi="Times New Roman"/>
          <w:b/>
          <w:noProof/>
          <w:sz w:val="24"/>
          <w:szCs w:val="24"/>
        </w:rPr>
      </w:pPr>
    </w:p>
    <w:p w14:paraId="765BE08D" w14:textId="77777777" w:rsidR="00A1296D" w:rsidRDefault="00A1296D" w:rsidP="003314BD">
      <w:pPr>
        <w:tabs>
          <w:tab w:val="left" w:pos="1530"/>
        </w:tabs>
        <w:jc w:val="both"/>
        <w:rPr>
          <w:rFonts w:ascii="Times New Roman" w:hAnsi="Times New Roman"/>
          <w:b/>
          <w:noProof/>
          <w:sz w:val="24"/>
          <w:szCs w:val="24"/>
        </w:rPr>
      </w:pPr>
    </w:p>
    <w:p w14:paraId="3DC28000" w14:textId="77777777" w:rsidR="00A1296D" w:rsidRDefault="00A1296D" w:rsidP="003314BD">
      <w:pPr>
        <w:tabs>
          <w:tab w:val="left" w:pos="1530"/>
        </w:tabs>
        <w:jc w:val="both"/>
        <w:rPr>
          <w:rFonts w:ascii="Times New Roman" w:hAnsi="Times New Roman"/>
          <w:b/>
          <w:noProof/>
          <w:sz w:val="24"/>
          <w:szCs w:val="24"/>
        </w:rPr>
      </w:pPr>
    </w:p>
    <w:p w14:paraId="69B566B9" w14:textId="77777777" w:rsidR="00A1296D" w:rsidRDefault="00A1296D" w:rsidP="003314BD">
      <w:pPr>
        <w:tabs>
          <w:tab w:val="left" w:pos="1530"/>
        </w:tabs>
        <w:jc w:val="both"/>
        <w:rPr>
          <w:rFonts w:ascii="Times New Roman" w:hAnsi="Times New Roman"/>
          <w:b/>
          <w:noProof/>
          <w:sz w:val="24"/>
          <w:szCs w:val="24"/>
        </w:rPr>
      </w:pPr>
    </w:p>
    <w:p w14:paraId="6F32C888" w14:textId="77777777" w:rsidR="00A1296D" w:rsidRDefault="00A1296D" w:rsidP="003314BD">
      <w:pPr>
        <w:tabs>
          <w:tab w:val="left" w:pos="1530"/>
        </w:tabs>
        <w:jc w:val="both"/>
        <w:rPr>
          <w:rFonts w:ascii="Times New Roman" w:hAnsi="Times New Roman"/>
          <w:b/>
          <w:noProof/>
          <w:sz w:val="24"/>
          <w:szCs w:val="24"/>
        </w:rPr>
      </w:pPr>
    </w:p>
    <w:p w14:paraId="0A43F6E1" w14:textId="77777777" w:rsidR="00A1296D" w:rsidRDefault="00A1296D" w:rsidP="003314BD">
      <w:pPr>
        <w:tabs>
          <w:tab w:val="left" w:pos="1530"/>
        </w:tabs>
        <w:jc w:val="both"/>
        <w:rPr>
          <w:rFonts w:ascii="Times New Roman" w:hAnsi="Times New Roman"/>
          <w:b/>
          <w:noProof/>
          <w:sz w:val="24"/>
          <w:szCs w:val="24"/>
        </w:rPr>
      </w:pPr>
    </w:p>
    <w:p w14:paraId="6F756907" w14:textId="77777777" w:rsidR="00815D49" w:rsidRPr="00F61926" w:rsidRDefault="00055909" w:rsidP="003314BD">
      <w:pPr>
        <w:tabs>
          <w:tab w:val="left" w:pos="1530"/>
        </w:tabs>
        <w:jc w:val="both"/>
        <w:rPr>
          <w:rFonts w:ascii="Times New Roman" w:hAnsi="Times New Roman"/>
          <w:b/>
          <w:noProof/>
          <w:sz w:val="24"/>
          <w:szCs w:val="24"/>
        </w:rPr>
      </w:pPr>
      <w:r w:rsidRPr="00F61926">
        <w:rPr>
          <w:rFonts w:ascii="Times New Roman" w:hAnsi="Times New Roman"/>
          <w:b/>
          <w:noProof/>
          <w:sz w:val="24"/>
          <w:szCs w:val="24"/>
        </w:rPr>
        <w:t>Figure legends:</w:t>
      </w:r>
    </w:p>
    <w:p w14:paraId="1B00C6E3" w14:textId="77777777" w:rsidR="00A420F6" w:rsidRDefault="00A420F6" w:rsidP="003314BD">
      <w:pPr>
        <w:tabs>
          <w:tab w:val="left" w:pos="1530"/>
        </w:tabs>
        <w:jc w:val="both"/>
        <w:rPr>
          <w:rFonts w:ascii="Times New Roman" w:hAnsi="Times New Roman"/>
          <w:b/>
          <w:i/>
          <w:noProof/>
          <w:sz w:val="24"/>
          <w:szCs w:val="24"/>
        </w:rPr>
      </w:pPr>
    </w:p>
    <w:p w14:paraId="064B3439" w14:textId="77777777" w:rsidR="00055909" w:rsidRPr="00F61926" w:rsidRDefault="00055909" w:rsidP="003314BD">
      <w:pPr>
        <w:tabs>
          <w:tab w:val="left" w:pos="1530"/>
        </w:tabs>
        <w:jc w:val="both"/>
        <w:rPr>
          <w:rFonts w:ascii="Times New Roman" w:hAnsi="Times New Roman"/>
          <w:noProof/>
          <w:sz w:val="24"/>
          <w:szCs w:val="24"/>
        </w:rPr>
      </w:pPr>
      <w:r w:rsidRPr="00F61926">
        <w:rPr>
          <w:rFonts w:ascii="Times New Roman" w:hAnsi="Times New Roman"/>
          <w:b/>
          <w:i/>
          <w:noProof/>
          <w:sz w:val="24"/>
          <w:szCs w:val="24"/>
        </w:rPr>
        <w:t>Figure 1:</w:t>
      </w:r>
      <w:r w:rsidR="004074AF" w:rsidRPr="00F61926">
        <w:rPr>
          <w:rFonts w:ascii="Times New Roman" w:hAnsi="Times New Roman"/>
          <w:b/>
          <w:i/>
          <w:noProof/>
          <w:sz w:val="24"/>
          <w:szCs w:val="24"/>
        </w:rPr>
        <w:t xml:space="preserve"> </w:t>
      </w:r>
      <w:r w:rsidRPr="00F61926">
        <w:rPr>
          <w:rFonts w:ascii="Times New Roman" w:hAnsi="Times New Roman"/>
          <w:noProof/>
          <w:sz w:val="24"/>
          <w:szCs w:val="24"/>
        </w:rPr>
        <w:t>NF1 Timeline. This figure illustrates at what ages different disease manifestations become apparent.</w:t>
      </w:r>
    </w:p>
    <w:p w14:paraId="0E1F19CB" w14:textId="77777777" w:rsidR="00055909" w:rsidRPr="00F61926" w:rsidRDefault="00055909" w:rsidP="003314BD">
      <w:pPr>
        <w:tabs>
          <w:tab w:val="left" w:pos="1530"/>
        </w:tabs>
        <w:jc w:val="both"/>
        <w:rPr>
          <w:rFonts w:ascii="Times New Roman" w:hAnsi="Times New Roman"/>
          <w:noProof/>
          <w:sz w:val="24"/>
          <w:szCs w:val="24"/>
        </w:rPr>
      </w:pPr>
      <w:r w:rsidRPr="00F61926">
        <w:rPr>
          <w:rFonts w:ascii="Times New Roman" w:hAnsi="Times New Roman"/>
          <w:b/>
          <w:i/>
          <w:noProof/>
          <w:sz w:val="24"/>
          <w:szCs w:val="24"/>
        </w:rPr>
        <w:t>Figure 2:</w:t>
      </w:r>
      <w:r w:rsidR="004074AF" w:rsidRPr="00F61926">
        <w:rPr>
          <w:rFonts w:ascii="Times New Roman" w:hAnsi="Times New Roman"/>
          <w:b/>
          <w:i/>
          <w:noProof/>
          <w:sz w:val="24"/>
          <w:szCs w:val="24"/>
        </w:rPr>
        <w:t xml:space="preserve"> </w:t>
      </w:r>
      <w:r w:rsidRPr="00F61926">
        <w:rPr>
          <w:rFonts w:ascii="Times New Roman" w:hAnsi="Times New Roman"/>
          <w:noProof/>
          <w:sz w:val="24"/>
          <w:szCs w:val="24"/>
        </w:rPr>
        <w:t>An annual review checklist proforma for children aged 0 to 16 years.</w:t>
      </w:r>
    </w:p>
    <w:p w14:paraId="5A2D453B" w14:textId="77777777" w:rsidR="00055909" w:rsidRPr="00F61926" w:rsidRDefault="00055909" w:rsidP="003314BD">
      <w:pPr>
        <w:tabs>
          <w:tab w:val="left" w:pos="1530"/>
        </w:tabs>
        <w:jc w:val="both"/>
        <w:rPr>
          <w:rFonts w:ascii="Times New Roman" w:hAnsi="Times New Roman"/>
          <w:noProof/>
          <w:sz w:val="24"/>
          <w:szCs w:val="24"/>
        </w:rPr>
      </w:pPr>
      <w:r w:rsidRPr="00F61926">
        <w:rPr>
          <w:rFonts w:ascii="Times New Roman" w:hAnsi="Times New Roman"/>
          <w:b/>
          <w:i/>
          <w:noProof/>
          <w:sz w:val="24"/>
          <w:szCs w:val="24"/>
        </w:rPr>
        <w:t>Figure 3:</w:t>
      </w:r>
      <w:r w:rsidR="004074AF" w:rsidRPr="00F61926">
        <w:rPr>
          <w:rFonts w:ascii="Times New Roman" w:hAnsi="Times New Roman"/>
          <w:b/>
          <w:i/>
          <w:noProof/>
          <w:sz w:val="24"/>
          <w:szCs w:val="24"/>
        </w:rPr>
        <w:t xml:space="preserve"> </w:t>
      </w:r>
      <w:r w:rsidRPr="00F61926">
        <w:rPr>
          <w:rFonts w:ascii="Times New Roman" w:hAnsi="Times New Roman"/>
          <w:noProof/>
          <w:sz w:val="24"/>
          <w:szCs w:val="24"/>
        </w:rPr>
        <w:t>An annual review checklist proforma for young adults aged 16 to 25 with particular emphasis to be noted on education</w:t>
      </w:r>
      <w:r w:rsidR="00BA6348" w:rsidRPr="00F61926">
        <w:rPr>
          <w:rFonts w:ascii="Times New Roman" w:hAnsi="Times New Roman"/>
          <w:noProof/>
          <w:sz w:val="24"/>
          <w:szCs w:val="24"/>
        </w:rPr>
        <w:t xml:space="preserve"> being</w:t>
      </w:r>
      <w:r w:rsidRPr="00F61926">
        <w:rPr>
          <w:rFonts w:ascii="Times New Roman" w:hAnsi="Times New Roman"/>
          <w:noProof/>
          <w:sz w:val="24"/>
          <w:szCs w:val="24"/>
        </w:rPr>
        <w:t xml:space="preserve"> especially important during the tra</w:t>
      </w:r>
      <w:r w:rsidR="004074AF" w:rsidRPr="00F61926">
        <w:rPr>
          <w:rFonts w:ascii="Times New Roman" w:hAnsi="Times New Roman"/>
          <w:noProof/>
          <w:sz w:val="24"/>
          <w:szCs w:val="24"/>
        </w:rPr>
        <w:t>nsition period to adult services.</w:t>
      </w:r>
    </w:p>
    <w:p w14:paraId="15C5C306" w14:textId="77777777" w:rsidR="00815D49" w:rsidRPr="00F61926" w:rsidRDefault="00815D49" w:rsidP="003314BD">
      <w:pPr>
        <w:tabs>
          <w:tab w:val="left" w:pos="1530"/>
        </w:tabs>
        <w:jc w:val="both"/>
        <w:rPr>
          <w:rFonts w:ascii="Times New Roman" w:hAnsi="Times New Roman"/>
          <w:b/>
          <w:noProof/>
          <w:sz w:val="24"/>
          <w:szCs w:val="24"/>
        </w:rPr>
      </w:pPr>
    </w:p>
    <w:p w14:paraId="5ED787CF" w14:textId="77777777" w:rsidR="00815D49" w:rsidRPr="00F61926" w:rsidRDefault="00815D49" w:rsidP="003314BD">
      <w:pPr>
        <w:tabs>
          <w:tab w:val="left" w:pos="1530"/>
        </w:tabs>
        <w:jc w:val="both"/>
        <w:rPr>
          <w:rFonts w:ascii="Times New Roman" w:hAnsi="Times New Roman"/>
          <w:b/>
          <w:noProof/>
          <w:sz w:val="24"/>
          <w:szCs w:val="24"/>
        </w:rPr>
      </w:pPr>
    </w:p>
    <w:sectPr w:rsidR="00815D49" w:rsidRPr="00F61926" w:rsidSect="00D06957">
      <w:pgSz w:w="12240" w:h="15840"/>
      <w:pgMar w:top="993"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E4F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33B57"/>
    <w:multiLevelType w:val="hybridMultilevel"/>
    <w:tmpl w:val="90F2220C"/>
    <w:lvl w:ilvl="0" w:tplc="1F625F3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068A1607"/>
    <w:multiLevelType w:val="hybridMultilevel"/>
    <w:tmpl w:val="4DBEC75C"/>
    <w:lvl w:ilvl="0" w:tplc="B84E0E64">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AC978DE"/>
    <w:multiLevelType w:val="hybridMultilevel"/>
    <w:tmpl w:val="7034E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4A655C"/>
    <w:multiLevelType w:val="hybridMultilevel"/>
    <w:tmpl w:val="A5E0EC3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1D00AA7"/>
    <w:multiLevelType w:val="hybridMultilevel"/>
    <w:tmpl w:val="C1AEA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D5D50"/>
    <w:multiLevelType w:val="hybridMultilevel"/>
    <w:tmpl w:val="0E2C09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7E308B9"/>
    <w:multiLevelType w:val="hybridMultilevel"/>
    <w:tmpl w:val="9582034E"/>
    <w:lvl w:ilvl="0" w:tplc="B3C8B078">
      <w:start w:val="1"/>
      <w:numFmt w:val="decimal"/>
      <w:lvlText w:val="%1."/>
      <w:lvlJc w:val="left"/>
      <w:pPr>
        <w:ind w:left="644" w:hanging="360"/>
      </w:pPr>
      <w:rPr>
        <w:rFonts w:ascii="Arial" w:hAnsi="Arial" w:cs="Times New Roman"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E235686"/>
    <w:multiLevelType w:val="hybridMultilevel"/>
    <w:tmpl w:val="24B0E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0790CA0"/>
    <w:multiLevelType w:val="hybridMultilevel"/>
    <w:tmpl w:val="F14EF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1A610F8"/>
    <w:multiLevelType w:val="hybridMultilevel"/>
    <w:tmpl w:val="29D4FDA2"/>
    <w:lvl w:ilvl="0" w:tplc="BBB23C00">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231A54BF"/>
    <w:multiLevelType w:val="hybridMultilevel"/>
    <w:tmpl w:val="67C0A20E"/>
    <w:lvl w:ilvl="0" w:tplc="0A8CED20">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2">
    <w:nsid w:val="26D279F0"/>
    <w:multiLevelType w:val="hybridMultilevel"/>
    <w:tmpl w:val="2350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7074E3"/>
    <w:multiLevelType w:val="hybridMultilevel"/>
    <w:tmpl w:val="00760AEE"/>
    <w:lvl w:ilvl="0" w:tplc="745A0BF4">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5596360"/>
    <w:multiLevelType w:val="hybridMultilevel"/>
    <w:tmpl w:val="FF202C40"/>
    <w:lvl w:ilvl="0" w:tplc="8CF2B38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5D407B"/>
    <w:multiLevelType w:val="multilevel"/>
    <w:tmpl w:val="C408D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B50BA0"/>
    <w:multiLevelType w:val="hybridMultilevel"/>
    <w:tmpl w:val="8C982F4A"/>
    <w:lvl w:ilvl="0" w:tplc="48E032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4F4A69"/>
    <w:multiLevelType w:val="hybridMultilevel"/>
    <w:tmpl w:val="9ED0141C"/>
    <w:lvl w:ilvl="0" w:tplc="1F625F3A">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3EAC7D25"/>
    <w:multiLevelType w:val="hybridMultilevel"/>
    <w:tmpl w:val="EE8E4B02"/>
    <w:lvl w:ilvl="0" w:tplc="15BABF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32D4733"/>
    <w:multiLevelType w:val="hybridMultilevel"/>
    <w:tmpl w:val="51906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5C21F4"/>
    <w:multiLevelType w:val="multilevel"/>
    <w:tmpl w:val="5B229AE8"/>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4B9D1476"/>
    <w:multiLevelType w:val="hybridMultilevel"/>
    <w:tmpl w:val="057CC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105221"/>
    <w:multiLevelType w:val="hybridMultilevel"/>
    <w:tmpl w:val="10EA44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3B3DC4"/>
    <w:multiLevelType w:val="multilevel"/>
    <w:tmpl w:val="F5AC861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nsid w:val="51BB3225"/>
    <w:multiLevelType w:val="hybridMultilevel"/>
    <w:tmpl w:val="2DCC79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47D73E8"/>
    <w:multiLevelType w:val="hybridMultilevel"/>
    <w:tmpl w:val="D7429D8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6CA55FE"/>
    <w:multiLevelType w:val="hybridMultilevel"/>
    <w:tmpl w:val="6846B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8A73610"/>
    <w:multiLevelType w:val="hybridMultilevel"/>
    <w:tmpl w:val="84CE6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8FF0758"/>
    <w:multiLevelType w:val="multilevel"/>
    <w:tmpl w:val="E9ACE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C130241"/>
    <w:multiLevelType w:val="hybridMultilevel"/>
    <w:tmpl w:val="6160F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D054B65"/>
    <w:multiLevelType w:val="hybridMultilevel"/>
    <w:tmpl w:val="8F646D1A"/>
    <w:lvl w:ilvl="0" w:tplc="F6F4AF7A">
      <w:start w:val="1"/>
      <w:numFmt w:val="decimal"/>
      <w:lvlText w:val="%1."/>
      <w:lvlJc w:val="left"/>
      <w:pPr>
        <w:ind w:left="720" w:hanging="360"/>
      </w:pPr>
      <w:rPr>
        <w:rFonts w:ascii="Arial" w:hAnsi="Arial" w:hint="default"/>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E564611"/>
    <w:multiLevelType w:val="hybridMultilevel"/>
    <w:tmpl w:val="6AA00EF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10C4C6F"/>
    <w:multiLevelType w:val="hybridMultilevel"/>
    <w:tmpl w:val="ED6E3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1845D96"/>
    <w:multiLevelType w:val="hybridMultilevel"/>
    <w:tmpl w:val="06EE232C"/>
    <w:lvl w:ilvl="0" w:tplc="7A5A34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1B22273"/>
    <w:multiLevelType w:val="multilevel"/>
    <w:tmpl w:val="A7423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2477E02"/>
    <w:multiLevelType w:val="hybridMultilevel"/>
    <w:tmpl w:val="5504D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28712EB"/>
    <w:multiLevelType w:val="multilevel"/>
    <w:tmpl w:val="E3B8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FF0E1F"/>
    <w:multiLevelType w:val="hybridMultilevel"/>
    <w:tmpl w:val="B240E1F6"/>
    <w:lvl w:ilvl="0" w:tplc="E16A3320">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38">
    <w:nsid w:val="636E4A0B"/>
    <w:multiLevelType w:val="multilevel"/>
    <w:tmpl w:val="9DC03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434599D"/>
    <w:multiLevelType w:val="hybridMultilevel"/>
    <w:tmpl w:val="3258E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DE35B33"/>
    <w:multiLevelType w:val="hybridMultilevel"/>
    <w:tmpl w:val="76B223A2"/>
    <w:lvl w:ilvl="0" w:tplc="97BA3B5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82033D"/>
    <w:multiLevelType w:val="hybridMultilevel"/>
    <w:tmpl w:val="E10890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58B21D8"/>
    <w:multiLevelType w:val="hybridMultilevel"/>
    <w:tmpl w:val="A31C18CE"/>
    <w:lvl w:ilvl="0" w:tplc="864EC34A">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43">
    <w:nsid w:val="76764CE1"/>
    <w:multiLevelType w:val="hybridMultilevel"/>
    <w:tmpl w:val="74E86CE4"/>
    <w:lvl w:ilvl="0" w:tplc="5E3A5E06">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76AF77BB"/>
    <w:multiLevelType w:val="hybridMultilevel"/>
    <w:tmpl w:val="AFE43314"/>
    <w:lvl w:ilvl="0" w:tplc="1F625F3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7BBA64DB"/>
    <w:multiLevelType w:val="multilevel"/>
    <w:tmpl w:val="5B229AE8"/>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6">
    <w:nsid w:val="7BF114E0"/>
    <w:multiLevelType w:val="hybridMultilevel"/>
    <w:tmpl w:val="58F04358"/>
    <w:lvl w:ilvl="0" w:tplc="5CFE1A6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5"/>
  </w:num>
  <w:num w:numId="3">
    <w:abstractNumId w:val="4"/>
  </w:num>
  <w:num w:numId="4">
    <w:abstractNumId w:val="2"/>
  </w:num>
  <w:num w:numId="5">
    <w:abstractNumId w:val="12"/>
  </w:num>
  <w:num w:numId="6">
    <w:abstractNumId w:val="44"/>
  </w:num>
  <w:num w:numId="7">
    <w:abstractNumId w:val="1"/>
  </w:num>
  <w:num w:numId="8">
    <w:abstractNumId w:val="17"/>
  </w:num>
  <w:num w:numId="9">
    <w:abstractNumId w:val="6"/>
  </w:num>
  <w:num w:numId="10">
    <w:abstractNumId w:val="43"/>
  </w:num>
  <w:num w:numId="11">
    <w:abstractNumId w:val="7"/>
  </w:num>
  <w:num w:numId="12">
    <w:abstractNumId w:val="24"/>
  </w:num>
  <w:num w:numId="13">
    <w:abstractNumId w:val="30"/>
  </w:num>
  <w:num w:numId="14">
    <w:abstractNumId w:val="10"/>
  </w:num>
  <w:num w:numId="15">
    <w:abstractNumId w:val="0"/>
  </w:num>
  <w:num w:numId="16">
    <w:abstractNumId w:val="45"/>
  </w:num>
  <w:num w:numId="17">
    <w:abstractNumId w:val="20"/>
  </w:num>
  <w:num w:numId="18">
    <w:abstractNumId w:val="23"/>
  </w:num>
  <w:num w:numId="19">
    <w:abstractNumId w:val="16"/>
  </w:num>
  <w:num w:numId="20">
    <w:abstractNumId w:val="39"/>
  </w:num>
  <w:num w:numId="21">
    <w:abstractNumId w:val="21"/>
  </w:num>
  <w:num w:numId="22">
    <w:abstractNumId w:val="42"/>
  </w:num>
  <w:num w:numId="23">
    <w:abstractNumId w:val="37"/>
  </w:num>
  <w:num w:numId="24">
    <w:abstractNumId w:val="18"/>
  </w:num>
  <w:num w:numId="25">
    <w:abstractNumId w:val="3"/>
  </w:num>
  <w:num w:numId="26">
    <w:abstractNumId w:val="8"/>
  </w:num>
  <w:num w:numId="27">
    <w:abstractNumId w:val="29"/>
  </w:num>
  <w:num w:numId="28">
    <w:abstractNumId w:val="27"/>
  </w:num>
  <w:num w:numId="29">
    <w:abstractNumId w:val="9"/>
  </w:num>
  <w:num w:numId="30">
    <w:abstractNumId w:val="32"/>
  </w:num>
  <w:num w:numId="31">
    <w:abstractNumId w:val="40"/>
  </w:num>
  <w:num w:numId="32">
    <w:abstractNumId w:val="46"/>
  </w:num>
  <w:num w:numId="33">
    <w:abstractNumId w:val="13"/>
  </w:num>
  <w:num w:numId="34">
    <w:abstractNumId w:val="14"/>
  </w:num>
  <w:num w:numId="35">
    <w:abstractNumId w:val="22"/>
  </w:num>
  <w:num w:numId="36">
    <w:abstractNumId w:val="15"/>
  </w:num>
  <w:num w:numId="37">
    <w:abstractNumId w:val="36"/>
  </w:num>
  <w:num w:numId="38">
    <w:abstractNumId w:val="34"/>
  </w:num>
  <w:num w:numId="39">
    <w:abstractNumId w:val="38"/>
  </w:num>
  <w:num w:numId="40">
    <w:abstractNumId w:val="28"/>
  </w:num>
  <w:num w:numId="41">
    <w:abstractNumId w:val="35"/>
  </w:num>
  <w:num w:numId="42">
    <w:abstractNumId w:val="26"/>
  </w:num>
  <w:num w:numId="43">
    <w:abstractNumId w:val="19"/>
  </w:num>
  <w:num w:numId="44">
    <w:abstractNumId w:val="5"/>
  </w:num>
  <w:num w:numId="45">
    <w:abstractNumId w:val="33"/>
  </w:num>
  <w:num w:numId="46">
    <w:abstractNumId w:val="11"/>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851"/>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AB15FED-F491-4734-8C96-E789C88730BD}"/>
    <w:docVar w:name="dgnword-eventsink" w:val="36724144"/>
  </w:docVars>
  <w:rsids>
    <w:rsidRoot w:val="002B6E41"/>
    <w:rsid w:val="00007530"/>
    <w:rsid w:val="00007691"/>
    <w:rsid w:val="000123D7"/>
    <w:rsid w:val="000128A6"/>
    <w:rsid w:val="000165C5"/>
    <w:rsid w:val="00016FBC"/>
    <w:rsid w:val="00021626"/>
    <w:rsid w:val="000277FB"/>
    <w:rsid w:val="000326C0"/>
    <w:rsid w:val="00033D45"/>
    <w:rsid w:val="000366F8"/>
    <w:rsid w:val="00041113"/>
    <w:rsid w:val="00041292"/>
    <w:rsid w:val="0004184C"/>
    <w:rsid w:val="00041B53"/>
    <w:rsid w:val="000420D2"/>
    <w:rsid w:val="00050DA9"/>
    <w:rsid w:val="000541A8"/>
    <w:rsid w:val="00055909"/>
    <w:rsid w:val="00072B04"/>
    <w:rsid w:val="00073448"/>
    <w:rsid w:val="000752B4"/>
    <w:rsid w:val="0007631C"/>
    <w:rsid w:val="00080172"/>
    <w:rsid w:val="00081862"/>
    <w:rsid w:val="00083229"/>
    <w:rsid w:val="0008764D"/>
    <w:rsid w:val="00091176"/>
    <w:rsid w:val="0009178A"/>
    <w:rsid w:val="000926DB"/>
    <w:rsid w:val="00094129"/>
    <w:rsid w:val="000A0273"/>
    <w:rsid w:val="000A4105"/>
    <w:rsid w:val="000A43F6"/>
    <w:rsid w:val="000A5AD6"/>
    <w:rsid w:val="000A5B36"/>
    <w:rsid w:val="000A6C91"/>
    <w:rsid w:val="000A767E"/>
    <w:rsid w:val="000B0A3E"/>
    <w:rsid w:val="000B1B49"/>
    <w:rsid w:val="000B694F"/>
    <w:rsid w:val="000C25DB"/>
    <w:rsid w:val="000C381E"/>
    <w:rsid w:val="000C5B3A"/>
    <w:rsid w:val="000C5E69"/>
    <w:rsid w:val="000D387D"/>
    <w:rsid w:val="000D6C67"/>
    <w:rsid w:val="000E09A3"/>
    <w:rsid w:val="000E4CF7"/>
    <w:rsid w:val="000F4427"/>
    <w:rsid w:val="001008A5"/>
    <w:rsid w:val="00101347"/>
    <w:rsid w:val="00101521"/>
    <w:rsid w:val="00111BB2"/>
    <w:rsid w:val="001126DB"/>
    <w:rsid w:val="00113AF5"/>
    <w:rsid w:val="00117E7D"/>
    <w:rsid w:val="00121FED"/>
    <w:rsid w:val="00130878"/>
    <w:rsid w:val="001327D6"/>
    <w:rsid w:val="001345D9"/>
    <w:rsid w:val="00136E89"/>
    <w:rsid w:val="00142FF3"/>
    <w:rsid w:val="00144B62"/>
    <w:rsid w:val="00153C55"/>
    <w:rsid w:val="001568A9"/>
    <w:rsid w:val="001613F1"/>
    <w:rsid w:val="001619C6"/>
    <w:rsid w:val="0016239F"/>
    <w:rsid w:val="00166BD1"/>
    <w:rsid w:val="001670D0"/>
    <w:rsid w:val="00167827"/>
    <w:rsid w:val="001725B4"/>
    <w:rsid w:val="00174DED"/>
    <w:rsid w:val="001773C8"/>
    <w:rsid w:val="0019780F"/>
    <w:rsid w:val="001A686B"/>
    <w:rsid w:val="001B1DE0"/>
    <w:rsid w:val="001B2859"/>
    <w:rsid w:val="001B316F"/>
    <w:rsid w:val="001C7313"/>
    <w:rsid w:val="001D1917"/>
    <w:rsid w:val="001D1BE8"/>
    <w:rsid w:val="001D476F"/>
    <w:rsid w:val="001D5F47"/>
    <w:rsid w:val="001E0CA5"/>
    <w:rsid w:val="001E2785"/>
    <w:rsid w:val="001E3571"/>
    <w:rsid w:val="001E76BF"/>
    <w:rsid w:val="001E7AAE"/>
    <w:rsid w:val="001F0BA0"/>
    <w:rsid w:val="001F2027"/>
    <w:rsid w:val="001F473F"/>
    <w:rsid w:val="001F7F17"/>
    <w:rsid w:val="00201717"/>
    <w:rsid w:val="002061C7"/>
    <w:rsid w:val="00210236"/>
    <w:rsid w:val="00212FEA"/>
    <w:rsid w:val="0022094E"/>
    <w:rsid w:val="00220D22"/>
    <w:rsid w:val="002210A7"/>
    <w:rsid w:val="00223AB1"/>
    <w:rsid w:val="00225408"/>
    <w:rsid w:val="00235E1E"/>
    <w:rsid w:val="002362FD"/>
    <w:rsid w:val="002373FA"/>
    <w:rsid w:val="002375DD"/>
    <w:rsid w:val="002456B6"/>
    <w:rsid w:val="00247D89"/>
    <w:rsid w:val="0025394C"/>
    <w:rsid w:val="0025551E"/>
    <w:rsid w:val="00260590"/>
    <w:rsid w:val="00264E7C"/>
    <w:rsid w:val="002837B5"/>
    <w:rsid w:val="00290A13"/>
    <w:rsid w:val="0029199C"/>
    <w:rsid w:val="0029434B"/>
    <w:rsid w:val="00296040"/>
    <w:rsid w:val="00296587"/>
    <w:rsid w:val="00297F6D"/>
    <w:rsid w:val="002A7473"/>
    <w:rsid w:val="002B252E"/>
    <w:rsid w:val="002B4A09"/>
    <w:rsid w:val="002B4CE9"/>
    <w:rsid w:val="002B6E41"/>
    <w:rsid w:val="002C1887"/>
    <w:rsid w:val="002C1E6F"/>
    <w:rsid w:val="002D46CE"/>
    <w:rsid w:val="002D63BD"/>
    <w:rsid w:val="002E0854"/>
    <w:rsid w:val="002E1FE0"/>
    <w:rsid w:val="002E35FA"/>
    <w:rsid w:val="002E38DE"/>
    <w:rsid w:val="002E608A"/>
    <w:rsid w:val="002F064A"/>
    <w:rsid w:val="002F0D29"/>
    <w:rsid w:val="00301A67"/>
    <w:rsid w:val="00302E7E"/>
    <w:rsid w:val="00307CC5"/>
    <w:rsid w:val="00311DBC"/>
    <w:rsid w:val="0032238B"/>
    <w:rsid w:val="00325D89"/>
    <w:rsid w:val="003265BA"/>
    <w:rsid w:val="00330082"/>
    <w:rsid w:val="003314BD"/>
    <w:rsid w:val="003326F8"/>
    <w:rsid w:val="0033400A"/>
    <w:rsid w:val="0033742E"/>
    <w:rsid w:val="003402F0"/>
    <w:rsid w:val="00340A23"/>
    <w:rsid w:val="0034282D"/>
    <w:rsid w:val="00351776"/>
    <w:rsid w:val="00364BB7"/>
    <w:rsid w:val="003671E3"/>
    <w:rsid w:val="003756F7"/>
    <w:rsid w:val="00377266"/>
    <w:rsid w:val="003822B5"/>
    <w:rsid w:val="00386152"/>
    <w:rsid w:val="00393019"/>
    <w:rsid w:val="00393E7A"/>
    <w:rsid w:val="00395B22"/>
    <w:rsid w:val="003969E1"/>
    <w:rsid w:val="00396FF4"/>
    <w:rsid w:val="00397441"/>
    <w:rsid w:val="00397CC9"/>
    <w:rsid w:val="003A71CB"/>
    <w:rsid w:val="003B09BD"/>
    <w:rsid w:val="003B4478"/>
    <w:rsid w:val="003B560F"/>
    <w:rsid w:val="003C0ADD"/>
    <w:rsid w:val="003C6307"/>
    <w:rsid w:val="003C6E4F"/>
    <w:rsid w:val="003C7BD5"/>
    <w:rsid w:val="003E02BE"/>
    <w:rsid w:val="003E192F"/>
    <w:rsid w:val="003F6C78"/>
    <w:rsid w:val="004074AF"/>
    <w:rsid w:val="004132BE"/>
    <w:rsid w:val="004138FC"/>
    <w:rsid w:val="00421EAD"/>
    <w:rsid w:val="004225A4"/>
    <w:rsid w:val="0042634B"/>
    <w:rsid w:val="00426C0C"/>
    <w:rsid w:val="00427FE9"/>
    <w:rsid w:val="00432FC5"/>
    <w:rsid w:val="0043715A"/>
    <w:rsid w:val="00440E7B"/>
    <w:rsid w:val="00443424"/>
    <w:rsid w:val="00444D78"/>
    <w:rsid w:val="004477D8"/>
    <w:rsid w:val="004608FD"/>
    <w:rsid w:val="004626D8"/>
    <w:rsid w:val="00465D84"/>
    <w:rsid w:val="00470E37"/>
    <w:rsid w:val="004718BD"/>
    <w:rsid w:val="00476F54"/>
    <w:rsid w:val="004901E0"/>
    <w:rsid w:val="00491D3F"/>
    <w:rsid w:val="004944A5"/>
    <w:rsid w:val="00494A68"/>
    <w:rsid w:val="00495B7C"/>
    <w:rsid w:val="00496A2B"/>
    <w:rsid w:val="004975A3"/>
    <w:rsid w:val="004A279B"/>
    <w:rsid w:val="004B1298"/>
    <w:rsid w:val="004B1C65"/>
    <w:rsid w:val="004B545D"/>
    <w:rsid w:val="004C04D2"/>
    <w:rsid w:val="004C1202"/>
    <w:rsid w:val="004D5290"/>
    <w:rsid w:val="004E1D99"/>
    <w:rsid w:val="004E4C40"/>
    <w:rsid w:val="004E4FF8"/>
    <w:rsid w:val="004E6DE6"/>
    <w:rsid w:val="004E7187"/>
    <w:rsid w:val="004F5384"/>
    <w:rsid w:val="004F6755"/>
    <w:rsid w:val="004F7A0C"/>
    <w:rsid w:val="00501070"/>
    <w:rsid w:val="005011A8"/>
    <w:rsid w:val="00502200"/>
    <w:rsid w:val="00502A90"/>
    <w:rsid w:val="00504F0A"/>
    <w:rsid w:val="00517F9D"/>
    <w:rsid w:val="00525B42"/>
    <w:rsid w:val="0052798A"/>
    <w:rsid w:val="005368C0"/>
    <w:rsid w:val="00537778"/>
    <w:rsid w:val="00537A25"/>
    <w:rsid w:val="00541183"/>
    <w:rsid w:val="005433A2"/>
    <w:rsid w:val="00554FA2"/>
    <w:rsid w:val="0055565B"/>
    <w:rsid w:val="0056616A"/>
    <w:rsid w:val="00572F2F"/>
    <w:rsid w:val="005753BF"/>
    <w:rsid w:val="00576237"/>
    <w:rsid w:val="00584088"/>
    <w:rsid w:val="00590884"/>
    <w:rsid w:val="0059378C"/>
    <w:rsid w:val="005A0F83"/>
    <w:rsid w:val="005B2755"/>
    <w:rsid w:val="005B6C8B"/>
    <w:rsid w:val="005D0348"/>
    <w:rsid w:val="005D455C"/>
    <w:rsid w:val="005D5486"/>
    <w:rsid w:val="005E2A43"/>
    <w:rsid w:val="005F29A0"/>
    <w:rsid w:val="005F4E23"/>
    <w:rsid w:val="005F671A"/>
    <w:rsid w:val="005F7B06"/>
    <w:rsid w:val="006038CE"/>
    <w:rsid w:val="00612F14"/>
    <w:rsid w:val="00613BA5"/>
    <w:rsid w:val="0062550E"/>
    <w:rsid w:val="00634BD0"/>
    <w:rsid w:val="00634DFF"/>
    <w:rsid w:val="00641AE6"/>
    <w:rsid w:val="00643CBB"/>
    <w:rsid w:val="00657549"/>
    <w:rsid w:val="00660F37"/>
    <w:rsid w:val="00661D6C"/>
    <w:rsid w:val="00665D63"/>
    <w:rsid w:val="00666EC5"/>
    <w:rsid w:val="00667533"/>
    <w:rsid w:val="00667BA7"/>
    <w:rsid w:val="00667CDF"/>
    <w:rsid w:val="00676971"/>
    <w:rsid w:val="00683A68"/>
    <w:rsid w:val="00685185"/>
    <w:rsid w:val="006860E0"/>
    <w:rsid w:val="00692F72"/>
    <w:rsid w:val="00695CB1"/>
    <w:rsid w:val="006A0431"/>
    <w:rsid w:val="006A308B"/>
    <w:rsid w:val="006A4F7A"/>
    <w:rsid w:val="006A4FF8"/>
    <w:rsid w:val="006A6EA4"/>
    <w:rsid w:val="006B08CF"/>
    <w:rsid w:val="006B429A"/>
    <w:rsid w:val="006B60BD"/>
    <w:rsid w:val="006C25D4"/>
    <w:rsid w:val="006C314C"/>
    <w:rsid w:val="006C40FD"/>
    <w:rsid w:val="006E010B"/>
    <w:rsid w:val="006E0B42"/>
    <w:rsid w:val="006E1E6C"/>
    <w:rsid w:val="006E35A0"/>
    <w:rsid w:val="006E56BB"/>
    <w:rsid w:val="006E6A62"/>
    <w:rsid w:val="006E7DDF"/>
    <w:rsid w:val="006F4BF3"/>
    <w:rsid w:val="006F6D7A"/>
    <w:rsid w:val="0070179F"/>
    <w:rsid w:val="00702C87"/>
    <w:rsid w:val="00710C4C"/>
    <w:rsid w:val="00716757"/>
    <w:rsid w:val="007239C7"/>
    <w:rsid w:val="00725BF4"/>
    <w:rsid w:val="00732DF0"/>
    <w:rsid w:val="0073399F"/>
    <w:rsid w:val="00733A4E"/>
    <w:rsid w:val="007367A1"/>
    <w:rsid w:val="00737CC6"/>
    <w:rsid w:val="007459A9"/>
    <w:rsid w:val="00751199"/>
    <w:rsid w:val="007628A8"/>
    <w:rsid w:val="00764839"/>
    <w:rsid w:val="00764DC6"/>
    <w:rsid w:val="00770887"/>
    <w:rsid w:val="00772E5D"/>
    <w:rsid w:val="00774A08"/>
    <w:rsid w:val="007753B5"/>
    <w:rsid w:val="00784A7A"/>
    <w:rsid w:val="00784EEF"/>
    <w:rsid w:val="00787306"/>
    <w:rsid w:val="00787D18"/>
    <w:rsid w:val="0079065B"/>
    <w:rsid w:val="00791505"/>
    <w:rsid w:val="00794031"/>
    <w:rsid w:val="007A173A"/>
    <w:rsid w:val="007A1757"/>
    <w:rsid w:val="007A4FD7"/>
    <w:rsid w:val="007B0EE8"/>
    <w:rsid w:val="007B6A5C"/>
    <w:rsid w:val="007D254E"/>
    <w:rsid w:val="007D6443"/>
    <w:rsid w:val="007E200E"/>
    <w:rsid w:val="007E5F82"/>
    <w:rsid w:val="007E69A8"/>
    <w:rsid w:val="007E71A7"/>
    <w:rsid w:val="007F6B63"/>
    <w:rsid w:val="007F6E8B"/>
    <w:rsid w:val="007F727D"/>
    <w:rsid w:val="007F771B"/>
    <w:rsid w:val="00801BCB"/>
    <w:rsid w:val="00801ECC"/>
    <w:rsid w:val="00802DCE"/>
    <w:rsid w:val="008046D1"/>
    <w:rsid w:val="0081455F"/>
    <w:rsid w:val="00815D49"/>
    <w:rsid w:val="00822614"/>
    <w:rsid w:val="00823416"/>
    <w:rsid w:val="00832B80"/>
    <w:rsid w:val="00832F2D"/>
    <w:rsid w:val="00834814"/>
    <w:rsid w:val="008377DC"/>
    <w:rsid w:val="00840D34"/>
    <w:rsid w:val="00841A6E"/>
    <w:rsid w:val="00841B99"/>
    <w:rsid w:val="0084499E"/>
    <w:rsid w:val="00847392"/>
    <w:rsid w:val="008520E7"/>
    <w:rsid w:val="0085394C"/>
    <w:rsid w:val="00856C84"/>
    <w:rsid w:val="00857283"/>
    <w:rsid w:val="00862D96"/>
    <w:rsid w:val="00872498"/>
    <w:rsid w:val="00873B04"/>
    <w:rsid w:val="00874E48"/>
    <w:rsid w:val="00876D5C"/>
    <w:rsid w:val="008820F7"/>
    <w:rsid w:val="00886AEE"/>
    <w:rsid w:val="0089525F"/>
    <w:rsid w:val="008954EB"/>
    <w:rsid w:val="008A1643"/>
    <w:rsid w:val="008B00D6"/>
    <w:rsid w:val="008B1201"/>
    <w:rsid w:val="008B2878"/>
    <w:rsid w:val="008B3AE1"/>
    <w:rsid w:val="008B4C84"/>
    <w:rsid w:val="008B7CB9"/>
    <w:rsid w:val="008C6D5A"/>
    <w:rsid w:val="008D12AB"/>
    <w:rsid w:val="008E007F"/>
    <w:rsid w:val="008E096E"/>
    <w:rsid w:val="008E0FE2"/>
    <w:rsid w:val="008E1A32"/>
    <w:rsid w:val="008E792C"/>
    <w:rsid w:val="008F05A5"/>
    <w:rsid w:val="008F4C38"/>
    <w:rsid w:val="00902CCE"/>
    <w:rsid w:val="00907BA9"/>
    <w:rsid w:val="00910FB7"/>
    <w:rsid w:val="009155E4"/>
    <w:rsid w:val="00916636"/>
    <w:rsid w:val="0095233E"/>
    <w:rsid w:val="00954BB7"/>
    <w:rsid w:val="00961819"/>
    <w:rsid w:val="0097019A"/>
    <w:rsid w:val="00971C33"/>
    <w:rsid w:val="00973FDE"/>
    <w:rsid w:val="00975C69"/>
    <w:rsid w:val="009774AE"/>
    <w:rsid w:val="009806DA"/>
    <w:rsid w:val="009853A3"/>
    <w:rsid w:val="00990B0F"/>
    <w:rsid w:val="0099176F"/>
    <w:rsid w:val="009955A2"/>
    <w:rsid w:val="00996049"/>
    <w:rsid w:val="00996BFC"/>
    <w:rsid w:val="009A0267"/>
    <w:rsid w:val="009A5173"/>
    <w:rsid w:val="009A6343"/>
    <w:rsid w:val="009B51DC"/>
    <w:rsid w:val="009C13CA"/>
    <w:rsid w:val="009C1F95"/>
    <w:rsid w:val="009C60A1"/>
    <w:rsid w:val="009C60CC"/>
    <w:rsid w:val="009D59C3"/>
    <w:rsid w:val="009E31BE"/>
    <w:rsid w:val="009F0428"/>
    <w:rsid w:val="00A018DD"/>
    <w:rsid w:val="00A025D0"/>
    <w:rsid w:val="00A0774B"/>
    <w:rsid w:val="00A1296D"/>
    <w:rsid w:val="00A13DEB"/>
    <w:rsid w:val="00A21FEB"/>
    <w:rsid w:val="00A31D34"/>
    <w:rsid w:val="00A335FD"/>
    <w:rsid w:val="00A34610"/>
    <w:rsid w:val="00A41312"/>
    <w:rsid w:val="00A41E31"/>
    <w:rsid w:val="00A420F6"/>
    <w:rsid w:val="00A426D1"/>
    <w:rsid w:val="00A5356B"/>
    <w:rsid w:val="00A5580C"/>
    <w:rsid w:val="00A55980"/>
    <w:rsid w:val="00A60BAA"/>
    <w:rsid w:val="00A6360B"/>
    <w:rsid w:val="00A636DB"/>
    <w:rsid w:val="00A6425A"/>
    <w:rsid w:val="00A659F7"/>
    <w:rsid w:val="00A66655"/>
    <w:rsid w:val="00A708AD"/>
    <w:rsid w:val="00A71F91"/>
    <w:rsid w:val="00A7313C"/>
    <w:rsid w:val="00A766AD"/>
    <w:rsid w:val="00A848C2"/>
    <w:rsid w:val="00A8531A"/>
    <w:rsid w:val="00A87B45"/>
    <w:rsid w:val="00A943C2"/>
    <w:rsid w:val="00AA07F9"/>
    <w:rsid w:val="00AB0977"/>
    <w:rsid w:val="00AC2491"/>
    <w:rsid w:val="00AC6A9C"/>
    <w:rsid w:val="00AD5CAF"/>
    <w:rsid w:val="00AD7746"/>
    <w:rsid w:val="00AE1D66"/>
    <w:rsid w:val="00AE3C1A"/>
    <w:rsid w:val="00AE7C03"/>
    <w:rsid w:val="00AF5A7F"/>
    <w:rsid w:val="00AF6A89"/>
    <w:rsid w:val="00AF7827"/>
    <w:rsid w:val="00B00407"/>
    <w:rsid w:val="00B06373"/>
    <w:rsid w:val="00B15E70"/>
    <w:rsid w:val="00B16F81"/>
    <w:rsid w:val="00B22D2C"/>
    <w:rsid w:val="00B2580A"/>
    <w:rsid w:val="00B27D55"/>
    <w:rsid w:val="00B3152B"/>
    <w:rsid w:val="00B400FE"/>
    <w:rsid w:val="00B4302E"/>
    <w:rsid w:val="00B4335C"/>
    <w:rsid w:val="00B456E1"/>
    <w:rsid w:val="00B54F1F"/>
    <w:rsid w:val="00B55A09"/>
    <w:rsid w:val="00B56832"/>
    <w:rsid w:val="00B5740A"/>
    <w:rsid w:val="00B60928"/>
    <w:rsid w:val="00B64465"/>
    <w:rsid w:val="00B727B4"/>
    <w:rsid w:val="00B81648"/>
    <w:rsid w:val="00B81A74"/>
    <w:rsid w:val="00B86729"/>
    <w:rsid w:val="00B90A5B"/>
    <w:rsid w:val="00B90D0C"/>
    <w:rsid w:val="00B93189"/>
    <w:rsid w:val="00B942BA"/>
    <w:rsid w:val="00B97940"/>
    <w:rsid w:val="00BA01EB"/>
    <w:rsid w:val="00BA6348"/>
    <w:rsid w:val="00BB05E0"/>
    <w:rsid w:val="00BB1979"/>
    <w:rsid w:val="00BB19FE"/>
    <w:rsid w:val="00BC0317"/>
    <w:rsid w:val="00BC15DA"/>
    <w:rsid w:val="00BC23E3"/>
    <w:rsid w:val="00BC2E11"/>
    <w:rsid w:val="00BD1B1B"/>
    <w:rsid w:val="00BD79CE"/>
    <w:rsid w:val="00BE4256"/>
    <w:rsid w:val="00BE77CA"/>
    <w:rsid w:val="00BF2D54"/>
    <w:rsid w:val="00BF6035"/>
    <w:rsid w:val="00C007EC"/>
    <w:rsid w:val="00C014F6"/>
    <w:rsid w:val="00C075A9"/>
    <w:rsid w:val="00C0793F"/>
    <w:rsid w:val="00C11CAB"/>
    <w:rsid w:val="00C12FB1"/>
    <w:rsid w:val="00C145AB"/>
    <w:rsid w:val="00C20B05"/>
    <w:rsid w:val="00C233F2"/>
    <w:rsid w:val="00C30D0B"/>
    <w:rsid w:val="00C347D2"/>
    <w:rsid w:val="00C35378"/>
    <w:rsid w:val="00C36D58"/>
    <w:rsid w:val="00C37FB6"/>
    <w:rsid w:val="00C40BEA"/>
    <w:rsid w:val="00C40F2B"/>
    <w:rsid w:val="00C43DAA"/>
    <w:rsid w:val="00C52900"/>
    <w:rsid w:val="00C53F32"/>
    <w:rsid w:val="00C62C3F"/>
    <w:rsid w:val="00C63B65"/>
    <w:rsid w:val="00C6544B"/>
    <w:rsid w:val="00C656E0"/>
    <w:rsid w:val="00C70E81"/>
    <w:rsid w:val="00C748BC"/>
    <w:rsid w:val="00C76311"/>
    <w:rsid w:val="00C76984"/>
    <w:rsid w:val="00C85988"/>
    <w:rsid w:val="00C85A2C"/>
    <w:rsid w:val="00C87FF5"/>
    <w:rsid w:val="00C917A2"/>
    <w:rsid w:val="00C943BB"/>
    <w:rsid w:val="00C94AB4"/>
    <w:rsid w:val="00CA767F"/>
    <w:rsid w:val="00CB392C"/>
    <w:rsid w:val="00CB4021"/>
    <w:rsid w:val="00CC22B6"/>
    <w:rsid w:val="00CC7AB9"/>
    <w:rsid w:val="00CD2ED7"/>
    <w:rsid w:val="00CE3C78"/>
    <w:rsid w:val="00CE5E7A"/>
    <w:rsid w:val="00CE6B0A"/>
    <w:rsid w:val="00CE6C22"/>
    <w:rsid w:val="00CE7646"/>
    <w:rsid w:val="00CF32ED"/>
    <w:rsid w:val="00CF390A"/>
    <w:rsid w:val="00CF6C74"/>
    <w:rsid w:val="00CF72B6"/>
    <w:rsid w:val="00D06957"/>
    <w:rsid w:val="00D124C8"/>
    <w:rsid w:val="00D25DC0"/>
    <w:rsid w:val="00D2767F"/>
    <w:rsid w:val="00D32A45"/>
    <w:rsid w:val="00D32A9A"/>
    <w:rsid w:val="00D34231"/>
    <w:rsid w:val="00D35B78"/>
    <w:rsid w:val="00D426F2"/>
    <w:rsid w:val="00D43317"/>
    <w:rsid w:val="00D44D03"/>
    <w:rsid w:val="00D46AAA"/>
    <w:rsid w:val="00D5337D"/>
    <w:rsid w:val="00D64BA0"/>
    <w:rsid w:val="00D654FA"/>
    <w:rsid w:val="00D7020D"/>
    <w:rsid w:val="00D721CC"/>
    <w:rsid w:val="00D77526"/>
    <w:rsid w:val="00D8406A"/>
    <w:rsid w:val="00D92A2F"/>
    <w:rsid w:val="00D95C78"/>
    <w:rsid w:val="00DA054A"/>
    <w:rsid w:val="00DA0601"/>
    <w:rsid w:val="00DB2AA6"/>
    <w:rsid w:val="00DB5ABE"/>
    <w:rsid w:val="00DB76DB"/>
    <w:rsid w:val="00DC319C"/>
    <w:rsid w:val="00DC50C9"/>
    <w:rsid w:val="00DC701D"/>
    <w:rsid w:val="00DD19A5"/>
    <w:rsid w:val="00DD2085"/>
    <w:rsid w:val="00DD5657"/>
    <w:rsid w:val="00DE1A1A"/>
    <w:rsid w:val="00DE3E10"/>
    <w:rsid w:val="00DE492C"/>
    <w:rsid w:val="00DE70D7"/>
    <w:rsid w:val="00DE776D"/>
    <w:rsid w:val="00DF106B"/>
    <w:rsid w:val="00DF2100"/>
    <w:rsid w:val="00DF29C4"/>
    <w:rsid w:val="00DF300F"/>
    <w:rsid w:val="00DF31CC"/>
    <w:rsid w:val="00E00B63"/>
    <w:rsid w:val="00E0182D"/>
    <w:rsid w:val="00E12333"/>
    <w:rsid w:val="00E12F46"/>
    <w:rsid w:val="00E2148E"/>
    <w:rsid w:val="00E24981"/>
    <w:rsid w:val="00E26A7F"/>
    <w:rsid w:val="00E30979"/>
    <w:rsid w:val="00E3368E"/>
    <w:rsid w:val="00E33781"/>
    <w:rsid w:val="00E40D79"/>
    <w:rsid w:val="00E46D70"/>
    <w:rsid w:val="00E508EE"/>
    <w:rsid w:val="00E5200A"/>
    <w:rsid w:val="00E524A9"/>
    <w:rsid w:val="00E5620A"/>
    <w:rsid w:val="00E56374"/>
    <w:rsid w:val="00E56DD9"/>
    <w:rsid w:val="00E60B36"/>
    <w:rsid w:val="00E67965"/>
    <w:rsid w:val="00E82E6F"/>
    <w:rsid w:val="00E84E13"/>
    <w:rsid w:val="00E90F48"/>
    <w:rsid w:val="00E93BA1"/>
    <w:rsid w:val="00EA1174"/>
    <w:rsid w:val="00EA1985"/>
    <w:rsid w:val="00EB2792"/>
    <w:rsid w:val="00EB5719"/>
    <w:rsid w:val="00EC15C5"/>
    <w:rsid w:val="00EC3C7E"/>
    <w:rsid w:val="00EC4A47"/>
    <w:rsid w:val="00EC6404"/>
    <w:rsid w:val="00EC6897"/>
    <w:rsid w:val="00ED13DC"/>
    <w:rsid w:val="00ED639F"/>
    <w:rsid w:val="00ED7610"/>
    <w:rsid w:val="00EE0E8D"/>
    <w:rsid w:val="00EE3EDD"/>
    <w:rsid w:val="00EE598F"/>
    <w:rsid w:val="00EF2303"/>
    <w:rsid w:val="00EF493A"/>
    <w:rsid w:val="00F00707"/>
    <w:rsid w:val="00F03585"/>
    <w:rsid w:val="00F03792"/>
    <w:rsid w:val="00F051C3"/>
    <w:rsid w:val="00F0760E"/>
    <w:rsid w:val="00F07E56"/>
    <w:rsid w:val="00F10C86"/>
    <w:rsid w:val="00F10D4E"/>
    <w:rsid w:val="00F11B95"/>
    <w:rsid w:val="00F139D9"/>
    <w:rsid w:val="00F144B6"/>
    <w:rsid w:val="00F15CD8"/>
    <w:rsid w:val="00F20B5E"/>
    <w:rsid w:val="00F249E4"/>
    <w:rsid w:val="00F25208"/>
    <w:rsid w:val="00F2655A"/>
    <w:rsid w:val="00F30887"/>
    <w:rsid w:val="00F30EDA"/>
    <w:rsid w:val="00F34AC1"/>
    <w:rsid w:val="00F4720E"/>
    <w:rsid w:val="00F521EF"/>
    <w:rsid w:val="00F57057"/>
    <w:rsid w:val="00F5719B"/>
    <w:rsid w:val="00F61926"/>
    <w:rsid w:val="00F72CD3"/>
    <w:rsid w:val="00F73953"/>
    <w:rsid w:val="00F8638F"/>
    <w:rsid w:val="00F878C9"/>
    <w:rsid w:val="00F91C89"/>
    <w:rsid w:val="00F94A45"/>
    <w:rsid w:val="00F9536B"/>
    <w:rsid w:val="00FA2544"/>
    <w:rsid w:val="00FA383C"/>
    <w:rsid w:val="00FA5484"/>
    <w:rsid w:val="00FA6CBE"/>
    <w:rsid w:val="00FB15F6"/>
    <w:rsid w:val="00FB1B29"/>
    <w:rsid w:val="00FB5857"/>
    <w:rsid w:val="00FC2ECA"/>
    <w:rsid w:val="00FC3128"/>
    <w:rsid w:val="00FD2B6B"/>
    <w:rsid w:val="00FD5E83"/>
    <w:rsid w:val="00FD6246"/>
    <w:rsid w:val="00FD65C9"/>
    <w:rsid w:val="00FD7834"/>
    <w:rsid w:val="00FE142A"/>
    <w:rsid w:val="00FE4563"/>
    <w:rsid w:val="00FE76D8"/>
    <w:rsid w:val="00FF0415"/>
    <w:rsid w:val="00FF496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DF8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B392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65C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165C5"/>
    <w:rPr>
      <w:rFonts w:ascii="Tahoma" w:hAnsi="Tahoma" w:cs="Tahoma"/>
      <w:sz w:val="16"/>
      <w:szCs w:val="16"/>
    </w:rPr>
  </w:style>
  <w:style w:type="paragraph" w:customStyle="1" w:styleId="ColorfulList-Accent11">
    <w:name w:val="Colorful List - Accent 11"/>
    <w:basedOn w:val="Normal"/>
    <w:uiPriority w:val="99"/>
    <w:qFormat/>
    <w:rsid w:val="000165C5"/>
    <w:pPr>
      <w:ind w:left="720"/>
      <w:contextualSpacing/>
    </w:pPr>
  </w:style>
  <w:style w:type="table" w:styleId="TableGrid">
    <w:name w:val="Table Grid"/>
    <w:basedOn w:val="TableNormal"/>
    <w:uiPriority w:val="59"/>
    <w:rsid w:val="009C60A1"/>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5">
    <w:name w:val="Colorful Grid Accent 5"/>
    <w:basedOn w:val="TableNormal"/>
    <w:uiPriority w:val="99"/>
    <w:rsid w:val="00DE70D7"/>
    <w:rPr>
      <w:rFonts w:eastAsia="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DE70D7"/>
    <w:rPr>
      <w:rFonts w:eastAsia="Times New Roman"/>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Hyperlink">
    <w:name w:val="Hyperlink"/>
    <w:uiPriority w:val="99"/>
    <w:rsid w:val="002B4CE9"/>
    <w:rPr>
      <w:rFonts w:cs="Times New Roman"/>
      <w:color w:val="0000FF"/>
      <w:u w:val="single"/>
    </w:rPr>
  </w:style>
  <w:style w:type="paragraph" w:customStyle="1" w:styleId="ColorfulShading-Accent11">
    <w:name w:val="Colorful Shading - Accent 11"/>
    <w:hidden/>
    <w:uiPriority w:val="99"/>
    <w:semiHidden/>
    <w:rsid w:val="009C13CA"/>
    <w:rPr>
      <w:sz w:val="22"/>
      <w:szCs w:val="22"/>
    </w:rPr>
  </w:style>
  <w:style w:type="character" w:styleId="CommentReference">
    <w:name w:val="annotation reference"/>
    <w:uiPriority w:val="99"/>
    <w:semiHidden/>
    <w:rsid w:val="003B4478"/>
    <w:rPr>
      <w:rFonts w:cs="Times New Roman"/>
      <w:sz w:val="16"/>
      <w:szCs w:val="16"/>
    </w:rPr>
  </w:style>
  <w:style w:type="paragraph" w:styleId="CommentText">
    <w:name w:val="annotation text"/>
    <w:basedOn w:val="Normal"/>
    <w:link w:val="CommentTextChar"/>
    <w:uiPriority w:val="99"/>
    <w:semiHidden/>
    <w:rsid w:val="003B4478"/>
    <w:rPr>
      <w:sz w:val="20"/>
      <w:szCs w:val="20"/>
    </w:rPr>
  </w:style>
  <w:style w:type="character" w:customStyle="1" w:styleId="CommentTextChar">
    <w:name w:val="Comment Text Char"/>
    <w:link w:val="CommentText"/>
    <w:uiPriority w:val="99"/>
    <w:semiHidden/>
    <w:locked/>
    <w:rsid w:val="00296587"/>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3B4478"/>
    <w:rPr>
      <w:b/>
      <w:bCs/>
    </w:rPr>
  </w:style>
  <w:style w:type="character" w:customStyle="1" w:styleId="CommentSubjectChar">
    <w:name w:val="Comment Subject Char"/>
    <w:link w:val="CommentSubject"/>
    <w:uiPriority w:val="99"/>
    <w:semiHidden/>
    <w:locked/>
    <w:rsid w:val="00296587"/>
    <w:rPr>
      <w:rFonts w:cs="Times New Roman"/>
      <w:b/>
      <w:bCs/>
      <w:sz w:val="20"/>
      <w:szCs w:val="20"/>
      <w:lang w:val="en-US" w:eastAsia="en-US"/>
    </w:rPr>
  </w:style>
  <w:style w:type="character" w:styleId="FollowedHyperlink">
    <w:name w:val="FollowedHyperlink"/>
    <w:uiPriority w:val="99"/>
    <w:semiHidden/>
    <w:unhideWhenUsed/>
    <w:rsid w:val="000123D7"/>
    <w:rPr>
      <w:color w:val="800080"/>
      <w:u w:val="single"/>
    </w:rPr>
  </w:style>
  <w:style w:type="paragraph" w:styleId="NoSpacing">
    <w:name w:val="No Spacing"/>
    <w:uiPriority w:val="1"/>
    <w:qFormat/>
    <w:rsid w:val="00EF493A"/>
    <w:rPr>
      <w:sz w:val="22"/>
      <w:szCs w:val="22"/>
    </w:rPr>
  </w:style>
  <w:style w:type="paragraph" w:styleId="ListParagraph">
    <w:name w:val="List Paragraph"/>
    <w:basedOn w:val="Normal"/>
    <w:uiPriority w:val="34"/>
    <w:qFormat/>
    <w:rsid w:val="00BA01EB"/>
    <w:pPr>
      <w:ind w:left="720"/>
      <w:contextualSpacing/>
    </w:pPr>
  </w:style>
  <w:style w:type="table" w:customStyle="1" w:styleId="TableGrid1">
    <w:name w:val="Table Grid1"/>
    <w:basedOn w:val="TableNormal"/>
    <w:next w:val="TableGrid"/>
    <w:uiPriority w:val="59"/>
    <w:rsid w:val="000926DB"/>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journal">
    <w:name w:val="ref-journal"/>
    <w:basedOn w:val="DefaultParagraphFont"/>
    <w:rsid w:val="00F2655A"/>
  </w:style>
  <w:style w:type="character" w:customStyle="1" w:styleId="ref-vol">
    <w:name w:val="ref-vol"/>
    <w:basedOn w:val="DefaultParagraphFont"/>
    <w:rsid w:val="00F2655A"/>
  </w:style>
  <w:style w:type="character" w:styleId="Emphasis">
    <w:name w:val="Emphasis"/>
    <w:basedOn w:val="DefaultParagraphFont"/>
    <w:uiPriority w:val="20"/>
    <w:qFormat/>
    <w:locked/>
    <w:rsid w:val="00ED13DC"/>
    <w:rPr>
      <w:i/>
      <w:iCs/>
    </w:rPr>
  </w:style>
  <w:style w:type="character" w:styleId="Strong">
    <w:name w:val="Strong"/>
    <w:basedOn w:val="DefaultParagraphFont"/>
    <w:uiPriority w:val="22"/>
    <w:qFormat/>
    <w:locked/>
    <w:rsid w:val="00174DED"/>
    <w:rPr>
      <w:b/>
      <w:bCs/>
    </w:rPr>
  </w:style>
  <w:style w:type="character" w:customStyle="1" w:styleId="cit-vol1">
    <w:name w:val="cit-vol1"/>
    <w:basedOn w:val="DefaultParagraphFont"/>
    <w:rsid w:val="00174DED"/>
    <w:rPr>
      <w:b/>
      <w:bCs/>
    </w:rPr>
  </w:style>
  <w:style w:type="character" w:customStyle="1" w:styleId="cit-pub-date">
    <w:name w:val="cit-pub-date"/>
    <w:basedOn w:val="DefaultParagraphFont"/>
    <w:rsid w:val="00174DED"/>
  </w:style>
  <w:style w:type="character" w:customStyle="1" w:styleId="cit-source">
    <w:name w:val="cit-source"/>
    <w:basedOn w:val="DefaultParagraphFont"/>
    <w:rsid w:val="00174DED"/>
  </w:style>
  <w:style w:type="character" w:customStyle="1" w:styleId="cit-fpage">
    <w:name w:val="cit-fpage"/>
    <w:basedOn w:val="DefaultParagraphFont"/>
    <w:rsid w:val="00174DED"/>
  </w:style>
  <w:style w:type="character" w:customStyle="1" w:styleId="cit-reflinks-full-text">
    <w:name w:val="cit-reflinks-full-text"/>
    <w:basedOn w:val="DefaultParagraphFont"/>
    <w:rsid w:val="00174DED"/>
  </w:style>
  <w:style w:type="character" w:customStyle="1" w:styleId="free-full-text">
    <w:name w:val="free-full-text"/>
    <w:basedOn w:val="DefaultParagraphFont"/>
    <w:rsid w:val="00174DED"/>
  </w:style>
  <w:style w:type="paragraph" w:styleId="Revision">
    <w:name w:val="Revision"/>
    <w:hidden/>
    <w:uiPriority w:val="71"/>
    <w:rsid w:val="00FF4960"/>
    <w:rPr>
      <w:sz w:val="22"/>
      <w:szCs w:val="22"/>
    </w:rPr>
  </w:style>
  <w:style w:type="character" w:customStyle="1" w:styleId="cit">
    <w:name w:val="cit"/>
    <w:basedOn w:val="DefaultParagraphFont"/>
    <w:rsid w:val="00BB19FE"/>
  </w:style>
  <w:style w:type="paragraph" w:styleId="IntenseQuote">
    <w:name w:val="Intense Quote"/>
    <w:basedOn w:val="Normal"/>
    <w:next w:val="Normal"/>
    <w:link w:val="IntenseQuoteChar"/>
    <w:uiPriority w:val="60"/>
    <w:qFormat/>
    <w:rsid w:val="00CF72B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60"/>
    <w:rsid w:val="00CF72B6"/>
    <w:rPr>
      <w:i/>
      <w:i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B392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65C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165C5"/>
    <w:rPr>
      <w:rFonts w:ascii="Tahoma" w:hAnsi="Tahoma" w:cs="Tahoma"/>
      <w:sz w:val="16"/>
      <w:szCs w:val="16"/>
    </w:rPr>
  </w:style>
  <w:style w:type="paragraph" w:customStyle="1" w:styleId="ColorfulList-Accent11">
    <w:name w:val="Colorful List - Accent 11"/>
    <w:basedOn w:val="Normal"/>
    <w:uiPriority w:val="99"/>
    <w:qFormat/>
    <w:rsid w:val="000165C5"/>
    <w:pPr>
      <w:ind w:left="720"/>
      <w:contextualSpacing/>
    </w:pPr>
  </w:style>
  <w:style w:type="table" w:styleId="TableGrid">
    <w:name w:val="Table Grid"/>
    <w:basedOn w:val="TableNormal"/>
    <w:uiPriority w:val="59"/>
    <w:rsid w:val="009C60A1"/>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5">
    <w:name w:val="Colorful Grid Accent 5"/>
    <w:basedOn w:val="TableNormal"/>
    <w:uiPriority w:val="99"/>
    <w:rsid w:val="00DE70D7"/>
    <w:rPr>
      <w:rFonts w:eastAsia="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DE70D7"/>
    <w:rPr>
      <w:rFonts w:eastAsia="Times New Roman"/>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Hyperlink">
    <w:name w:val="Hyperlink"/>
    <w:uiPriority w:val="99"/>
    <w:rsid w:val="002B4CE9"/>
    <w:rPr>
      <w:rFonts w:cs="Times New Roman"/>
      <w:color w:val="0000FF"/>
      <w:u w:val="single"/>
    </w:rPr>
  </w:style>
  <w:style w:type="paragraph" w:customStyle="1" w:styleId="ColorfulShading-Accent11">
    <w:name w:val="Colorful Shading - Accent 11"/>
    <w:hidden/>
    <w:uiPriority w:val="99"/>
    <w:semiHidden/>
    <w:rsid w:val="009C13CA"/>
    <w:rPr>
      <w:sz w:val="22"/>
      <w:szCs w:val="22"/>
    </w:rPr>
  </w:style>
  <w:style w:type="character" w:styleId="CommentReference">
    <w:name w:val="annotation reference"/>
    <w:uiPriority w:val="99"/>
    <w:semiHidden/>
    <w:rsid w:val="003B4478"/>
    <w:rPr>
      <w:rFonts w:cs="Times New Roman"/>
      <w:sz w:val="16"/>
      <w:szCs w:val="16"/>
    </w:rPr>
  </w:style>
  <w:style w:type="paragraph" w:styleId="CommentText">
    <w:name w:val="annotation text"/>
    <w:basedOn w:val="Normal"/>
    <w:link w:val="CommentTextChar"/>
    <w:uiPriority w:val="99"/>
    <w:semiHidden/>
    <w:rsid w:val="003B4478"/>
    <w:rPr>
      <w:sz w:val="20"/>
      <w:szCs w:val="20"/>
    </w:rPr>
  </w:style>
  <w:style w:type="character" w:customStyle="1" w:styleId="CommentTextChar">
    <w:name w:val="Comment Text Char"/>
    <w:link w:val="CommentText"/>
    <w:uiPriority w:val="99"/>
    <w:semiHidden/>
    <w:locked/>
    <w:rsid w:val="00296587"/>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3B4478"/>
    <w:rPr>
      <w:b/>
      <w:bCs/>
    </w:rPr>
  </w:style>
  <w:style w:type="character" w:customStyle="1" w:styleId="CommentSubjectChar">
    <w:name w:val="Comment Subject Char"/>
    <w:link w:val="CommentSubject"/>
    <w:uiPriority w:val="99"/>
    <w:semiHidden/>
    <w:locked/>
    <w:rsid w:val="00296587"/>
    <w:rPr>
      <w:rFonts w:cs="Times New Roman"/>
      <w:b/>
      <w:bCs/>
      <w:sz w:val="20"/>
      <w:szCs w:val="20"/>
      <w:lang w:val="en-US" w:eastAsia="en-US"/>
    </w:rPr>
  </w:style>
  <w:style w:type="character" w:styleId="FollowedHyperlink">
    <w:name w:val="FollowedHyperlink"/>
    <w:uiPriority w:val="99"/>
    <w:semiHidden/>
    <w:unhideWhenUsed/>
    <w:rsid w:val="000123D7"/>
    <w:rPr>
      <w:color w:val="800080"/>
      <w:u w:val="single"/>
    </w:rPr>
  </w:style>
  <w:style w:type="paragraph" w:styleId="NoSpacing">
    <w:name w:val="No Spacing"/>
    <w:uiPriority w:val="1"/>
    <w:qFormat/>
    <w:rsid w:val="00EF493A"/>
    <w:rPr>
      <w:sz w:val="22"/>
      <w:szCs w:val="22"/>
    </w:rPr>
  </w:style>
  <w:style w:type="paragraph" w:styleId="ListParagraph">
    <w:name w:val="List Paragraph"/>
    <w:basedOn w:val="Normal"/>
    <w:uiPriority w:val="34"/>
    <w:qFormat/>
    <w:rsid w:val="00BA01EB"/>
    <w:pPr>
      <w:ind w:left="720"/>
      <w:contextualSpacing/>
    </w:pPr>
  </w:style>
  <w:style w:type="table" w:customStyle="1" w:styleId="TableGrid1">
    <w:name w:val="Table Grid1"/>
    <w:basedOn w:val="TableNormal"/>
    <w:next w:val="TableGrid"/>
    <w:uiPriority w:val="59"/>
    <w:rsid w:val="000926DB"/>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journal">
    <w:name w:val="ref-journal"/>
    <w:basedOn w:val="DefaultParagraphFont"/>
    <w:rsid w:val="00F2655A"/>
  </w:style>
  <w:style w:type="character" w:customStyle="1" w:styleId="ref-vol">
    <w:name w:val="ref-vol"/>
    <w:basedOn w:val="DefaultParagraphFont"/>
    <w:rsid w:val="00F2655A"/>
  </w:style>
  <w:style w:type="character" w:styleId="Emphasis">
    <w:name w:val="Emphasis"/>
    <w:basedOn w:val="DefaultParagraphFont"/>
    <w:uiPriority w:val="20"/>
    <w:qFormat/>
    <w:locked/>
    <w:rsid w:val="00ED13DC"/>
    <w:rPr>
      <w:i/>
      <w:iCs/>
    </w:rPr>
  </w:style>
  <w:style w:type="character" w:styleId="Strong">
    <w:name w:val="Strong"/>
    <w:basedOn w:val="DefaultParagraphFont"/>
    <w:uiPriority w:val="22"/>
    <w:qFormat/>
    <w:locked/>
    <w:rsid w:val="00174DED"/>
    <w:rPr>
      <w:b/>
      <w:bCs/>
    </w:rPr>
  </w:style>
  <w:style w:type="character" w:customStyle="1" w:styleId="cit-vol1">
    <w:name w:val="cit-vol1"/>
    <w:basedOn w:val="DefaultParagraphFont"/>
    <w:rsid w:val="00174DED"/>
    <w:rPr>
      <w:b/>
      <w:bCs/>
    </w:rPr>
  </w:style>
  <w:style w:type="character" w:customStyle="1" w:styleId="cit-pub-date">
    <w:name w:val="cit-pub-date"/>
    <w:basedOn w:val="DefaultParagraphFont"/>
    <w:rsid w:val="00174DED"/>
  </w:style>
  <w:style w:type="character" w:customStyle="1" w:styleId="cit-source">
    <w:name w:val="cit-source"/>
    <w:basedOn w:val="DefaultParagraphFont"/>
    <w:rsid w:val="00174DED"/>
  </w:style>
  <w:style w:type="character" w:customStyle="1" w:styleId="cit-fpage">
    <w:name w:val="cit-fpage"/>
    <w:basedOn w:val="DefaultParagraphFont"/>
    <w:rsid w:val="00174DED"/>
  </w:style>
  <w:style w:type="character" w:customStyle="1" w:styleId="cit-reflinks-full-text">
    <w:name w:val="cit-reflinks-full-text"/>
    <w:basedOn w:val="DefaultParagraphFont"/>
    <w:rsid w:val="00174DED"/>
  </w:style>
  <w:style w:type="character" w:customStyle="1" w:styleId="free-full-text">
    <w:name w:val="free-full-text"/>
    <w:basedOn w:val="DefaultParagraphFont"/>
    <w:rsid w:val="00174DED"/>
  </w:style>
  <w:style w:type="paragraph" w:styleId="Revision">
    <w:name w:val="Revision"/>
    <w:hidden/>
    <w:uiPriority w:val="71"/>
    <w:rsid w:val="00FF4960"/>
    <w:rPr>
      <w:sz w:val="22"/>
      <w:szCs w:val="22"/>
    </w:rPr>
  </w:style>
  <w:style w:type="character" w:customStyle="1" w:styleId="cit">
    <w:name w:val="cit"/>
    <w:basedOn w:val="DefaultParagraphFont"/>
    <w:rsid w:val="00BB19FE"/>
  </w:style>
  <w:style w:type="paragraph" w:styleId="IntenseQuote">
    <w:name w:val="Intense Quote"/>
    <w:basedOn w:val="Normal"/>
    <w:next w:val="Normal"/>
    <w:link w:val="IntenseQuoteChar"/>
    <w:uiPriority w:val="60"/>
    <w:qFormat/>
    <w:rsid w:val="00CF72B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60"/>
    <w:rsid w:val="00CF72B6"/>
    <w:rPr>
      <w:i/>
      <w:i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1520">
      <w:bodyDiv w:val="1"/>
      <w:marLeft w:val="0"/>
      <w:marRight w:val="0"/>
      <w:marTop w:val="0"/>
      <w:marBottom w:val="0"/>
      <w:divBdr>
        <w:top w:val="none" w:sz="0" w:space="0" w:color="auto"/>
        <w:left w:val="none" w:sz="0" w:space="0" w:color="auto"/>
        <w:bottom w:val="none" w:sz="0" w:space="0" w:color="auto"/>
        <w:right w:val="none" w:sz="0" w:space="0" w:color="auto"/>
      </w:divBdr>
      <w:divsChild>
        <w:div w:id="434638649">
          <w:marLeft w:val="0"/>
          <w:marRight w:val="0"/>
          <w:marTop w:val="0"/>
          <w:marBottom w:val="0"/>
          <w:divBdr>
            <w:top w:val="none" w:sz="0" w:space="0" w:color="auto"/>
            <w:left w:val="none" w:sz="0" w:space="0" w:color="auto"/>
            <w:bottom w:val="none" w:sz="0" w:space="0" w:color="auto"/>
            <w:right w:val="none" w:sz="0" w:space="0" w:color="auto"/>
          </w:divBdr>
          <w:divsChild>
            <w:div w:id="247541664">
              <w:marLeft w:val="0"/>
              <w:marRight w:val="0"/>
              <w:marTop w:val="0"/>
              <w:marBottom w:val="0"/>
              <w:divBdr>
                <w:top w:val="none" w:sz="0" w:space="0" w:color="auto"/>
                <w:left w:val="none" w:sz="0" w:space="0" w:color="auto"/>
                <w:bottom w:val="none" w:sz="0" w:space="0" w:color="auto"/>
                <w:right w:val="none" w:sz="0" w:space="0" w:color="auto"/>
              </w:divBdr>
              <w:divsChild>
                <w:div w:id="400300681">
                  <w:marLeft w:val="0"/>
                  <w:marRight w:val="0"/>
                  <w:marTop w:val="0"/>
                  <w:marBottom w:val="0"/>
                  <w:divBdr>
                    <w:top w:val="none" w:sz="0" w:space="0" w:color="auto"/>
                    <w:left w:val="none" w:sz="0" w:space="0" w:color="auto"/>
                    <w:bottom w:val="none" w:sz="0" w:space="0" w:color="auto"/>
                    <w:right w:val="none" w:sz="0" w:space="0" w:color="auto"/>
                  </w:divBdr>
                  <w:divsChild>
                    <w:div w:id="1715303406">
                      <w:marLeft w:val="0"/>
                      <w:marRight w:val="0"/>
                      <w:marTop w:val="0"/>
                      <w:marBottom w:val="0"/>
                      <w:divBdr>
                        <w:top w:val="none" w:sz="0" w:space="0" w:color="auto"/>
                        <w:left w:val="none" w:sz="0" w:space="0" w:color="auto"/>
                        <w:bottom w:val="none" w:sz="0" w:space="0" w:color="auto"/>
                        <w:right w:val="none" w:sz="0" w:space="0" w:color="auto"/>
                      </w:divBdr>
                      <w:divsChild>
                        <w:div w:id="1322275138">
                          <w:marLeft w:val="94"/>
                          <w:marRight w:val="0"/>
                          <w:marTop w:val="94"/>
                          <w:marBottom w:val="94"/>
                          <w:divBdr>
                            <w:top w:val="none" w:sz="0" w:space="0" w:color="auto"/>
                            <w:left w:val="none" w:sz="0" w:space="0" w:color="auto"/>
                            <w:bottom w:val="none" w:sz="0" w:space="0" w:color="auto"/>
                            <w:right w:val="none" w:sz="0" w:space="0" w:color="auto"/>
                          </w:divBdr>
                          <w:divsChild>
                            <w:div w:id="305669001">
                              <w:marLeft w:val="0"/>
                              <w:marRight w:val="0"/>
                              <w:marTop w:val="0"/>
                              <w:marBottom w:val="0"/>
                              <w:divBdr>
                                <w:top w:val="none" w:sz="0" w:space="0" w:color="auto"/>
                                <w:left w:val="none" w:sz="0" w:space="0" w:color="auto"/>
                                <w:bottom w:val="none" w:sz="0" w:space="0" w:color="auto"/>
                                <w:right w:val="none" w:sz="0" w:space="0" w:color="auto"/>
                              </w:divBdr>
                              <w:divsChild>
                                <w:div w:id="1325471896">
                                  <w:marLeft w:val="0"/>
                                  <w:marRight w:val="0"/>
                                  <w:marTop w:val="168"/>
                                  <w:marBottom w:val="94"/>
                                  <w:divBdr>
                                    <w:top w:val="none" w:sz="0" w:space="0" w:color="auto"/>
                                    <w:left w:val="none" w:sz="0" w:space="0" w:color="auto"/>
                                    <w:bottom w:val="dotted" w:sz="4" w:space="0" w:color="CCCCCC"/>
                                    <w:right w:val="none" w:sz="0" w:space="0" w:color="auto"/>
                                  </w:divBdr>
                                  <w:divsChild>
                                    <w:div w:id="14207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20640">
      <w:bodyDiv w:val="1"/>
      <w:marLeft w:val="0"/>
      <w:marRight w:val="0"/>
      <w:marTop w:val="0"/>
      <w:marBottom w:val="0"/>
      <w:divBdr>
        <w:top w:val="none" w:sz="0" w:space="0" w:color="auto"/>
        <w:left w:val="none" w:sz="0" w:space="0" w:color="auto"/>
        <w:bottom w:val="none" w:sz="0" w:space="0" w:color="auto"/>
        <w:right w:val="none" w:sz="0" w:space="0" w:color="auto"/>
      </w:divBdr>
      <w:divsChild>
        <w:div w:id="2017341537">
          <w:marLeft w:val="0"/>
          <w:marRight w:val="0"/>
          <w:marTop w:val="0"/>
          <w:marBottom w:val="0"/>
          <w:divBdr>
            <w:top w:val="none" w:sz="0" w:space="0" w:color="auto"/>
            <w:left w:val="none" w:sz="0" w:space="0" w:color="auto"/>
            <w:bottom w:val="none" w:sz="0" w:space="0" w:color="auto"/>
            <w:right w:val="none" w:sz="0" w:space="0" w:color="auto"/>
          </w:divBdr>
          <w:divsChild>
            <w:div w:id="1848247192">
              <w:marLeft w:val="0"/>
              <w:marRight w:val="0"/>
              <w:marTop w:val="0"/>
              <w:marBottom w:val="0"/>
              <w:divBdr>
                <w:top w:val="none" w:sz="0" w:space="0" w:color="auto"/>
                <w:left w:val="none" w:sz="0" w:space="0" w:color="auto"/>
                <w:bottom w:val="none" w:sz="0" w:space="0" w:color="auto"/>
                <w:right w:val="none" w:sz="0" w:space="0" w:color="auto"/>
              </w:divBdr>
              <w:divsChild>
                <w:div w:id="1768847151">
                  <w:marLeft w:val="0"/>
                  <w:marRight w:val="0"/>
                  <w:marTop w:val="0"/>
                  <w:marBottom w:val="0"/>
                  <w:divBdr>
                    <w:top w:val="none" w:sz="0" w:space="0" w:color="auto"/>
                    <w:left w:val="none" w:sz="0" w:space="0" w:color="auto"/>
                    <w:bottom w:val="none" w:sz="0" w:space="0" w:color="auto"/>
                    <w:right w:val="none" w:sz="0" w:space="0" w:color="auto"/>
                  </w:divBdr>
                  <w:divsChild>
                    <w:div w:id="1434936473">
                      <w:marLeft w:val="0"/>
                      <w:marRight w:val="0"/>
                      <w:marTop w:val="0"/>
                      <w:marBottom w:val="0"/>
                      <w:divBdr>
                        <w:top w:val="none" w:sz="0" w:space="0" w:color="auto"/>
                        <w:left w:val="none" w:sz="0" w:space="0" w:color="auto"/>
                        <w:bottom w:val="none" w:sz="0" w:space="0" w:color="auto"/>
                        <w:right w:val="none" w:sz="0" w:space="0" w:color="auto"/>
                      </w:divBdr>
                      <w:divsChild>
                        <w:div w:id="2008435946">
                          <w:marLeft w:val="94"/>
                          <w:marRight w:val="0"/>
                          <w:marTop w:val="94"/>
                          <w:marBottom w:val="94"/>
                          <w:divBdr>
                            <w:top w:val="none" w:sz="0" w:space="0" w:color="auto"/>
                            <w:left w:val="none" w:sz="0" w:space="0" w:color="auto"/>
                            <w:bottom w:val="none" w:sz="0" w:space="0" w:color="auto"/>
                            <w:right w:val="none" w:sz="0" w:space="0" w:color="auto"/>
                          </w:divBdr>
                          <w:divsChild>
                            <w:div w:id="216673183">
                              <w:marLeft w:val="0"/>
                              <w:marRight w:val="0"/>
                              <w:marTop w:val="0"/>
                              <w:marBottom w:val="0"/>
                              <w:divBdr>
                                <w:top w:val="none" w:sz="0" w:space="0" w:color="auto"/>
                                <w:left w:val="none" w:sz="0" w:space="0" w:color="auto"/>
                                <w:bottom w:val="none" w:sz="0" w:space="0" w:color="auto"/>
                                <w:right w:val="none" w:sz="0" w:space="0" w:color="auto"/>
                              </w:divBdr>
                              <w:divsChild>
                                <w:div w:id="1215117146">
                                  <w:marLeft w:val="0"/>
                                  <w:marRight w:val="0"/>
                                  <w:marTop w:val="168"/>
                                  <w:marBottom w:val="94"/>
                                  <w:divBdr>
                                    <w:top w:val="none" w:sz="0" w:space="0" w:color="auto"/>
                                    <w:left w:val="none" w:sz="0" w:space="0" w:color="auto"/>
                                    <w:bottom w:val="dotted" w:sz="4" w:space="0" w:color="CCCCCC"/>
                                    <w:right w:val="none" w:sz="0" w:space="0" w:color="auto"/>
                                  </w:divBdr>
                                  <w:divsChild>
                                    <w:div w:id="14554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684009">
      <w:bodyDiv w:val="1"/>
      <w:marLeft w:val="0"/>
      <w:marRight w:val="0"/>
      <w:marTop w:val="0"/>
      <w:marBottom w:val="0"/>
      <w:divBdr>
        <w:top w:val="none" w:sz="0" w:space="0" w:color="auto"/>
        <w:left w:val="none" w:sz="0" w:space="0" w:color="auto"/>
        <w:bottom w:val="none" w:sz="0" w:space="0" w:color="auto"/>
        <w:right w:val="none" w:sz="0" w:space="0" w:color="auto"/>
      </w:divBdr>
      <w:divsChild>
        <w:div w:id="764351510">
          <w:marLeft w:val="0"/>
          <w:marRight w:val="0"/>
          <w:marTop w:val="0"/>
          <w:marBottom w:val="0"/>
          <w:divBdr>
            <w:top w:val="none" w:sz="0" w:space="0" w:color="auto"/>
            <w:left w:val="none" w:sz="0" w:space="0" w:color="auto"/>
            <w:bottom w:val="none" w:sz="0" w:space="0" w:color="auto"/>
            <w:right w:val="none" w:sz="0" w:space="0" w:color="auto"/>
          </w:divBdr>
          <w:divsChild>
            <w:div w:id="1962682909">
              <w:marLeft w:val="0"/>
              <w:marRight w:val="0"/>
              <w:marTop w:val="0"/>
              <w:marBottom w:val="0"/>
              <w:divBdr>
                <w:top w:val="none" w:sz="0" w:space="0" w:color="auto"/>
                <w:left w:val="none" w:sz="0" w:space="0" w:color="auto"/>
                <w:bottom w:val="none" w:sz="0" w:space="0" w:color="auto"/>
                <w:right w:val="none" w:sz="0" w:space="0" w:color="auto"/>
              </w:divBdr>
              <w:divsChild>
                <w:div w:id="911112824">
                  <w:marLeft w:val="0"/>
                  <w:marRight w:val="0"/>
                  <w:marTop w:val="0"/>
                  <w:marBottom w:val="0"/>
                  <w:divBdr>
                    <w:top w:val="none" w:sz="0" w:space="0" w:color="auto"/>
                    <w:left w:val="none" w:sz="0" w:space="0" w:color="auto"/>
                    <w:bottom w:val="none" w:sz="0" w:space="0" w:color="auto"/>
                    <w:right w:val="none" w:sz="0" w:space="0" w:color="auto"/>
                  </w:divBdr>
                  <w:divsChild>
                    <w:div w:id="1573739471">
                      <w:marLeft w:val="0"/>
                      <w:marRight w:val="0"/>
                      <w:marTop w:val="0"/>
                      <w:marBottom w:val="0"/>
                      <w:divBdr>
                        <w:top w:val="none" w:sz="0" w:space="0" w:color="auto"/>
                        <w:left w:val="none" w:sz="0" w:space="0" w:color="auto"/>
                        <w:bottom w:val="none" w:sz="0" w:space="0" w:color="auto"/>
                        <w:right w:val="none" w:sz="0" w:space="0" w:color="auto"/>
                      </w:divBdr>
                      <w:divsChild>
                        <w:div w:id="858933626">
                          <w:marLeft w:val="94"/>
                          <w:marRight w:val="0"/>
                          <w:marTop w:val="94"/>
                          <w:marBottom w:val="94"/>
                          <w:divBdr>
                            <w:top w:val="none" w:sz="0" w:space="0" w:color="auto"/>
                            <w:left w:val="none" w:sz="0" w:space="0" w:color="auto"/>
                            <w:bottom w:val="none" w:sz="0" w:space="0" w:color="auto"/>
                            <w:right w:val="none" w:sz="0" w:space="0" w:color="auto"/>
                          </w:divBdr>
                          <w:divsChild>
                            <w:div w:id="723260302">
                              <w:marLeft w:val="0"/>
                              <w:marRight w:val="0"/>
                              <w:marTop w:val="0"/>
                              <w:marBottom w:val="0"/>
                              <w:divBdr>
                                <w:top w:val="none" w:sz="0" w:space="0" w:color="auto"/>
                                <w:left w:val="none" w:sz="0" w:space="0" w:color="auto"/>
                                <w:bottom w:val="none" w:sz="0" w:space="0" w:color="auto"/>
                                <w:right w:val="none" w:sz="0" w:space="0" w:color="auto"/>
                              </w:divBdr>
                              <w:divsChild>
                                <w:div w:id="707950718">
                                  <w:marLeft w:val="0"/>
                                  <w:marRight w:val="0"/>
                                  <w:marTop w:val="168"/>
                                  <w:marBottom w:val="94"/>
                                  <w:divBdr>
                                    <w:top w:val="none" w:sz="0" w:space="0" w:color="auto"/>
                                    <w:left w:val="none" w:sz="0" w:space="0" w:color="auto"/>
                                    <w:bottom w:val="dotted" w:sz="4" w:space="0" w:color="CCCCCC"/>
                                    <w:right w:val="none" w:sz="0" w:space="0" w:color="auto"/>
                                  </w:divBdr>
                                  <w:divsChild>
                                    <w:div w:id="3639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540647">
      <w:bodyDiv w:val="1"/>
      <w:marLeft w:val="0"/>
      <w:marRight w:val="0"/>
      <w:marTop w:val="0"/>
      <w:marBottom w:val="0"/>
      <w:divBdr>
        <w:top w:val="none" w:sz="0" w:space="0" w:color="auto"/>
        <w:left w:val="none" w:sz="0" w:space="0" w:color="auto"/>
        <w:bottom w:val="none" w:sz="0" w:space="0" w:color="auto"/>
        <w:right w:val="none" w:sz="0" w:space="0" w:color="auto"/>
      </w:divBdr>
      <w:divsChild>
        <w:div w:id="1486239131">
          <w:marLeft w:val="0"/>
          <w:marRight w:val="1"/>
          <w:marTop w:val="0"/>
          <w:marBottom w:val="0"/>
          <w:divBdr>
            <w:top w:val="none" w:sz="0" w:space="0" w:color="auto"/>
            <w:left w:val="none" w:sz="0" w:space="0" w:color="auto"/>
            <w:bottom w:val="none" w:sz="0" w:space="0" w:color="auto"/>
            <w:right w:val="none" w:sz="0" w:space="0" w:color="auto"/>
          </w:divBdr>
          <w:divsChild>
            <w:div w:id="846947821">
              <w:marLeft w:val="0"/>
              <w:marRight w:val="0"/>
              <w:marTop w:val="0"/>
              <w:marBottom w:val="0"/>
              <w:divBdr>
                <w:top w:val="none" w:sz="0" w:space="0" w:color="auto"/>
                <w:left w:val="none" w:sz="0" w:space="0" w:color="auto"/>
                <w:bottom w:val="none" w:sz="0" w:space="0" w:color="auto"/>
                <w:right w:val="none" w:sz="0" w:space="0" w:color="auto"/>
              </w:divBdr>
              <w:divsChild>
                <w:div w:id="1575772014">
                  <w:marLeft w:val="0"/>
                  <w:marRight w:val="0"/>
                  <w:marTop w:val="0"/>
                  <w:marBottom w:val="0"/>
                  <w:divBdr>
                    <w:top w:val="none" w:sz="0" w:space="0" w:color="auto"/>
                    <w:left w:val="none" w:sz="0" w:space="0" w:color="auto"/>
                    <w:bottom w:val="none" w:sz="0" w:space="0" w:color="auto"/>
                    <w:right w:val="none" w:sz="0" w:space="0" w:color="auto"/>
                  </w:divBdr>
                  <w:divsChild>
                    <w:div w:id="809788342">
                      <w:marLeft w:val="0"/>
                      <w:marRight w:val="0"/>
                      <w:marTop w:val="0"/>
                      <w:marBottom w:val="0"/>
                      <w:divBdr>
                        <w:top w:val="none" w:sz="0" w:space="0" w:color="auto"/>
                        <w:left w:val="none" w:sz="0" w:space="0" w:color="auto"/>
                        <w:bottom w:val="none" w:sz="0" w:space="0" w:color="auto"/>
                        <w:right w:val="none" w:sz="0" w:space="0" w:color="auto"/>
                      </w:divBdr>
                      <w:divsChild>
                        <w:div w:id="1971474492">
                          <w:marLeft w:val="0"/>
                          <w:marRight w:val="0"/>
                          <w:marTop w:val="0"/>
                          <w:marBottom w:val="0"/>
                          <w:divBdr>
                            <w:top w:val="none" w:sz="0" w:space="0" w:color="auto"/>
                            <w:left w:val="none" w:sz="0" w:space="0" w:color="auto"/>
                            <w:bottom w:val="none" w:sz="0" w:space="0" w:color="auto"/>
                            <w:right w:val="none" w:sz="0" w:space="0" w:color="auto"/>
                          </w:divBdr>
                          <w:divsChild>
                            <w:div w:id="1718120492">
                              <w:marLeft w:val="0"/>
                              <w:marRight w:val="0"/>
                              <w:marTop w:val="0"/>
                              <w:marBottom w:val="0"/>
                              <w:divBdr>
                                <w:top w:val="none" w:sz="0" w:space="0" w:color="auto"/>
                                <w:left w:val="none" w:sz="0" w:space="0" w:color="auto"/>
                                <w:bottom w:val="none" w:sz="0" w:space="0" w:color="auto"/>
                                <w:right w:val="none" w:sz="0" w:space="0" w:color="auto"/>
                              </w:divBdr>
                              <w:divsChild>
                                <w:div w:id="1157918954">
                                  <w:marLeft w:val="0"/>
                                  <w:marRight w:val="0"/>
                                  <w:marTop w:val="185"/>
                                  <w:marBottom w:val="517"/>
                                  <w:divBdr>
                                    <w:top w:val="single" w:sz="36" w:space="6" w:color="97B0C8"/>
                                    <w:left w:val="none" w:sz="0" w:space="0" w:color="auto"/>
                                    <w:bottom w:val="none" w:sz="0" w:space="0" w:color="auto"/>
                                    <w:right w:val="none" w:sz="0" w:space="0" w:color="auto"/>
                                  </w:divBdr>
                                  <w:divsChild>
                                    <w:div w:id="450049667">
                                      <w:marLeft w:val="0"/>
                                      <w:marRight w:val="0"/>
                                      <w:marTop w:val="0"/>
                                      <w:marBottom w:val="0"/>
                                      <w:divBdr>
                                        <w:top w:val="none" w:sz="0" w:space="0" w:color="auto"/>
                                        <w:left w:val="none" w:sz="0" w:space="0" w:color="auto"/>
                                        <w:bottom w:val="none" w:sz="0" w:space="0" w:color="auto"/>
                                        <w:right w:val="none" w:sz="0" w:space="0" w:color="auto"/>
                                      </w:divBdr>
                                      <w:divsChild>
                                        <w:div w:id="1263489581">
                                          <w:marLeft w:val="0"/>
                                          <w:marRight w:val="0"/>
                                          <w:marTop w:val="0"/>
                                          <w:marBottom w:val="0"/>
                                          <w:divBdr>
                                            <w:top w:val="none" w:sz="0" w:space="0" w:color="auto"/>
                                            <w:left w:val="none" w:sz="0" w:space="0" w:color="auto"/>
                                            <w:bottom w:val="none" w:sz="0" w:space="0" w:color="auto"/>
                                            <w:right w:val="none" w:sz="0" w:space="0" w:color="auto"/>
                                          </w:divBdr>
                                          <w:divsChild>
                                            <w:div w:id="694421707">
                                              <w:marLeft w:val="0"/>
                                              <w:marRight w:val="0"/>
                                              <w:marTop w:val="0"/>
                                              <w:marBottom w:val="0"/>
                                              <w:divBdr>
                                                <w:top w:val="none" w:sz="0" w:space="0" w:color="auto"/>
                                                <w:left w:val="none" w:sz="0" w:space="0" w:color="auto"/>
                                                <w:bottom w:val="none" w:sz="0" w:space="0" w:color="auto"/>
                                                <w:right w:val="none" w:sz="0" w:space="0" w:color="auto"/>
                                              </w:divBdr>
                                              <w:divsChild>
                                                <w:div w:id="805507871">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2301888">
      <w:bodyDiv w:val="1"/>
      <w:marLeft w:val="0"/>
      <w:marRight w:val="0"/>
      <w:marTop w:val="0"/>
      <w:marBottom w:val="0"/>
      <w:divBdr>
        <w:top w:val="none" w:sz="0" w:space="0" w:color="auto"/>
        <w:left w:val="none" w:sz="0" w:space="0" w:color="auto"/>
        <w:bottom w:val="none" w:sz="0" w:space="0" w:color="auto"/>
        <w:right w:val="none" w:sz="0" w:space="0" w:color="auto"/>
      </w:divBdr>
    </w:div>
    <w:div w:id="1020013094">
      <w:bodyDiv w:val="1"/>
      <w:marLeft w:val="0"/>
      <w:marRight w:val="0"/>
      <w:marTop w:val="0"/>
      <w:marBottom w:val="0"/>
      <w:divBdr>
        <w:top w:val="none" w:sz="0" w:space="0" w:color="auto"/>
        <w:left w:val="none" w:sz="0" w:space="0" w:color="auto"/>
        <w:bottom w:val="none" w:sz="0" w:space="0" w:color="auto"/>
        <w:right w:val="none" w:sz="0" w:space="0" w:color="auto"/>
      </w:divBdr>
      <w:divsChild>
        <w:div w:id="909458564">
          <w:marLeft w:val="0"/>
          <w:marRight w:val="0"/>
          <w:marTop w:val="0"/>
          <w:marBottom w:val="0"/>
          <w:divBdr>
            <w:top w:val="none" w:sz="0" w:space="0" w:color="auto"/>
            <w:left w:val="none" w:sz="0" w:space="0" w:color="auto"/>
            <w:bottom w:val="none" w:sz="0" w:space="0" w:color="auto"/>
            <w:right w:val="none" w:sz="0" w:space="0" w:color="auto"/>
          </w:divBdr>
          <w:divsChild>
            <w:div w:id="147792129">
              <w:marLeft w:val="0"/>
              <w:marRight w:val="0"/>
              <w:marTop w:val="0"/>
              <w:marBottom w:val="0"/>
              <w:divBdr>
                <w:top w:val="none" w:sz="0" w:space="0" w:color="auto"/>
                <w:left w:val="none" w:sz="0" w:space="0" w:color="auto"/>
                <w:bottom w:val="none" w:sz="0" w:space="0" w:color="auto"/>
                <w:right w:val="none" w:sz="0" w:space="0" w:color="auto"/>
              </w:divBdr>
              <w:divsChild>
                <w:div w:id="514537339">
                  <w:marLeft w:val="0"/>
                  <w:marRight w:val="0"/>
                  <w:marTop w:val="0"/>
                  <w:marBottom w:val="0"/>
                  <w:divBdr>
                    <w:top w:val="none" w:sz="0" w:space="0" w:color="auto"/>
                    <w:left w:val="none" w:sz="0" w:space="0" w:color="auto"/>
                    <w:bottom w:val="none" w:sz="0" w:space="0" w:color="auto"/>
                    <w:right w:val="none" w:sz="0" w:space="0" w:color="auto"/>
                  </w:divBdr>
                  <w:divsChild>
                    <w:div w:id="1299454054">
                      <w:marLeft w:val="0"/>
                      <w:marRight w:val="0"/>
                      <w:marTop w:val="0"/>
                      <w:marBottom w:val="0"/>
                      <w:divBdr>
                        <w:top w:val="none" w:sz="0" w:space="0" w:color="auto"/>
                        <w:left w:val="none" w:sz="0" w:space="0" w:color="auto"/>
                        <w:bottom w:val="none" w:sz="0" w:space="0" w:color="auto"/>
                        <w:right w:val="none" w:sz="0" w:space="0" w:color="auto"/>
                      </w:divBdr>
                      <w:divsChild>
                        <w:div w:id="172376017">
                          <w:marLeft w:val="94"/>
                          <w:marRight w:val="0"/>
                          <w:marTop w:val="94"/>
                          <w:marBottom w:val="94"/>
                          <w:divBdr>
                            <w:top w:val="none" w:sz="0" w:space="0" w:color="auto"/>
                            <w:left w:val="none" w:sz="0" w:space="0" w:color="auto"/>
                            <w:bottom w:val="none" w:sz="0" w:space="0" w:color="auto"/>
                            <w:right w:val="none" w:sz="0" w:space="0" w:color="auto"/>
                          </w:divBdr>
                          <w:divsChild>
                            <w:div w:id="1140150895">
                              <w:marLeft w:val="0"/>
                              <w:marRight w:val="0"/>
                              <w:marTop w:val="0"/>
                              <w:marBottom w:val="0"/>
                              <w:divBdr>
                                <w:top w:val="none" w:sz="0" w:space="0" w:color="auto"/>
                                <w:left w:val="none" w:sz="0" w:space="0" w:color="auto"/>
                                <w:bottom w:val="none" w:sz="0" w:space="0" w:color="auto"/>
                                <w:right w:val="none" w:sz="0" w:space="0" w:color="auto"/>
                              </w:divBdr>
                              <w:divsChild>
                                <w:div w:id="2024744224">
                                  <w:marLeft w:val="0"/>
                                  <w:marRight w:val="0"/>
                                  <w:marTop w:val="168"/>
                                  <w:marBottom w:val="94"/>
                                  <w:divBdr>
                                    <w:top w:val="none" w:sz="0" w:space="0" w:color="auto"/>
                                    <w:left w:val="none" w:sz="0" w:space="0" w:color="auto"/>
                                    <w:bottom w:val="dotted" w:sz="4" w:space="0" w:color="CCCCCC"/>
                                    <w:right w:val="none" w:sz="0" w:space="0" w:color="auto"/>
                                  </w:divBdr>
                                  <w:divsChild>
                                    <w:div w:id="3385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3551438">
      <w:bodyDiv w:val="1"/>
      <w:marLeft w:val="0"/>
      <w:marRight w:val="0"/>
      <w:marTop w:val="0"/>
      <w:marBottom w:val="0"/>
      <w:divBdr>
        <w:top w:val="none" w:sz="0" w:space="0" w:color="auto"/>
        <w:left w:val="none" w:sz="0" w:space="0" w:color="auto"/>
        <w:bottom w:val="none" w:sz="0" w:space="0" w:color="auto"/>
        <w:right w:val="none" w:sz="0" w:space="0" w:color="auto"/>
      </w:divBdr>
      <w:divsChild>
        <w:div w:id="202180373">
          <w:marLeft w:val="0"/>
          <w:marRight w:val="0"/>
          <w:marTop w:val="0"/>
          <w:marBottom w:val="0"/>
          <w:divBdr>
            <w:top w:val="none" w:sz="0" w:space="0" w:color="auto"/>
            <w:left w:val="none" w:sz="0" w:space="0" w:color="auto"/>
            <w:bottom w:val="none" w:sz="0" w:space="0" w:color="auto"/>
            <w:right w:val="none" w:sz="0" w:space="0" w:color="auto"/>
          </w:divBdr>
          <w:divsChild>
            <w:div w:id="2112553697">
              <w:marLeft w:val="0"/>
              <w:marRight w:val="0"/>
              <w:marTop w:val="0"/>
              <w:marBottom w:val="0"/>
              <w:divBdr>
                <w:top w:val="none" w:sz="0" w:space="0" w:color="auto"/>
                <w:left w:val="none" w:sz="0" w:space="0" w:color="auto"/>
                <w:bottom w:val="none" w:sz="0" w:space="0" w:color="auto"/>
                <w:right w:val="none" w:sz="0" w:space="0" w:color="auto"/>
              </w:divBdr>
              <w:divsChild>
                <w:div w:id="583689883">
                  <w:marLeft w:val="0"/>
                  <w:marRight w:val="0"/>
                  <w:marTop w:val="0"/>
                  <w:marBottom w:val="0"/>
                  <w:divBdr>
                    <w:top w:val="none" w:sz="0" w:space="0" w:color="auto"/>
                    <w:left w:val="none" w:sz="0" w:space="0" w:color="auto"/>
                    <w:bottom w:val="none" w:sz="0" w:space="0" w:color="auto"/>
                    <w:right w:val="none" w:sz="0" w:space="0" w:color="auto"/>
                  </w:divBdr>
                  <w:divsChild>
                    <w:div w:id="1264726507">
                      <w:marLeft w:val="0"/>
                      <w:marRight w:val="0"/>
                      <w:marTop w:val="0"/>
                      <w:marBottom w:val="0"/>
                      <w:divBdr>
                        <w:top w:val="none" w:sz="0" w:space="0" w:color="auto"/>
                        <w:left w:val="none" w:sz="0" w:space="0" w:color="auto"/>
                        <w:bottom w:val="none" w:sz="0" w:space="0" w:color="auto"/>
                        <w:right w:val="none" w:sz="0" w:space="0" w:color="auto"/>
                      </w:divBdr>
                      <w:divsChild>
                        <w:div w:id="162278512">
                          <w:marLeft w:val="94"/>
                          <w:marRight w:val="0"/>
                          <w:marTop w:val="94"/>
                          <w:marBottom w:val="94"/>
                          <w:divBdr>
                            <w:top w:val="none" w:sz="0" w:space="0" w:color="auto"/>
                            <w:left w:val="none" w:sz="0" w:space="0" w:color="auto"/>
                            <w:bottom w:val="none" w:sz="0" w:space="0" w:color="auto"/>
                            <w:right w:val="none" w:sz="0" w:space="0" w:color="auto"/>
                          </w:divBdr>
                          <w:divsChild>
                            <w:div w:id="774448564">
                              <w:marLeft w:val="0"/>
                              <w:marRight w:val="0"/>
                              <w:marTop w:val="0"/>
                              <w:marBottom w:val="0"/>
                              <w:divBdr>
                                <w:top w:val="none" w:sz="0" w:space="0" w:color="auto"/>
                                <w:left w:val="none" w:sz="0" w:space="0" w:color="auto"/>
                                <w:bottom w:val="none" w:sz="0" w:space="0" w:color="auto"/>
                                <w:right w:val="none" w:sz="0" w:space="0" w:color="auto"/>
                              </w:divBdr>
                              <w:divsChild>
                                <w:div w:id="1404183025">
                                  <w:marLeft w:val="0"/>
                                  <w:marRight w:val="0"/>
                                  <w:marTop w:val="168"/>
                                  <w:marBottom w:val="94"/>
                                  <w:divBdr>
                                    <w:top w:val="none" w:sz="0" w:space="0" w:color="auto"/>
                                    <w:left w:val="none" w:sz="0" w:space="0" w:color="auto"/>
                                    <w:bottom w:val="dotted" w:sz="4" w:space="0" w:color="CCCCCC"/>
                                    <w:right w:val="none" w:sz="0" w:space="0" w:color="auto"/>
                                  </w:divBdr>
                                  <w:divsChild>
                                    <w:div w:id="2710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8367">
      <w:bodyDiv w:val="1"/>
      <w:marLeft w:val="0"/>
      <w:marRight w:val="0"/>
      <w:marTop w:val="0"/>
      <w:marBottom w:val="0"/>
      <w:divBdr>
        <w:top w:val="none" w:sz="0" w:space="0" w:color="auto"/>
        <w:left w:val="none" w:sz="0" w:space="0" w:color="auto"/>
        <w:bottom w:val="none" w:sz="0" w:space="0" w:color="auto"/>
        <w:right w:val="none" w:sz="0" w:space="0" w:color="auto"/>
      </w:divBdr>
      <w:divsChild>
        <w:div w:id="1666738248">
          <w:marLeft w:val="0"/>
          <w:marRight w:val="0"/>
          <w:marTop w:val="0"/>
          <w:marBottom w:val="0"/>
          <w:divBdr>
            <w:top w:val="none" w:sz="0" w:space="0" w:color="auto"/>
            <w:left w:val="none" w:sz="0" w:space="0" w:color="auto"/>
            <w:bottom w:val="none" w:sz="0" w:space="0" w:color="auto"/>
            <w:right w:val="none" w:sz="0" w:space="0" w:color="auto"/>
          </w:divBdr>
          <w:divsChild>
            <w:div w:id="1092970099">
              <w:marLeft w:val="0"/>
              <w:marRight w:val="0"/>
              <w:marTop w:val="0"/>
              <w:marBottom w:val="0"/>
              <w:divBdr>
                <w:top w:val="none" w:sz="0" w:space="0" w:color="auto"/>
                <w:left w:val="none" w:sz="0" w:space="0" w:color="auto"/>
                <w:bottom w:val="none" w:sz="0" w:space="0" w:color="auto"/>
                <w:right w:val="none" w:sz="0" w:space="0" w:color="auto"/>
              </w:divBdr>
              <w:divsChild>
                <w:div w:id="1533107018">
                  <w:marLeft w:val="0"/>
                  <w:marRight w:val="0"/>
                  <w:marTop w:val="0"/>
                  <w:marBottom w:val="0"/>
                  <w:divBdr>
                    <w:top w:val="none" w:sz="0" w:space="0" w:color="auto"/>
                    <w:left w:val="none" w:sz="0" w:space="0" w:color="auto"/>
                    <w:bottom w:val="none" w:sz="0" w:space="0" w:color="auto"/>
                    <w:right w:val="none" w:sz="0" w:space="0" w:color="auto"/>
                  </w:divBdr>
                  <w:divsChild>
                    <w:div w:id="202405942">
                      <w:marLeft w:val="0"/>
                      <w:marRight w:val="0"/>
                      <w:marTop w:val="0"/>
                      <w:marBottom w:val="0"/>
                      <w:divBdr>
                        <w:top w:val="none" w:sz="0" w:space="0" w:color="auto"/>
                        <w:left w:val="none" w:sz="0" w:space="0" w:color="auto"/>
                        <w:bottom w:val="none" w:sz="0" w:space="0" w:color="auto"/>
                        <w:right w:val="none" w:sz="0" w:space="0" w:color="auto"/>
                      </w:divBdr>
                      <w:divsChild>
                        <w:div w:id="189031845">
                          <w:marLeft w:val="94"/>
                          <w:marRight w:val="0"/>
                          <w:marTop w:val="94"/>
                          <w:marBottom w:val="94"/>
                          <w:divBdr>
                            <w:top w:val="none" w:sz="0" w:space="0" w:color="auto"/>
                            <w:left w:val="none" w:sz="0" w:space="0" w:color="auto"/>
                            <w:bottom w:val="none" w:sz="0" w:space="0" w:color="auto"/>
                            <w:right w:val="none" w:sz="0" w:space="0" w:color="auto"/>
                          </w:divBdr>
                          <w:divsChild>
                            <w:div w:id="2034647635">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168"/>
                                  <w:marBottom w:val="94"/>
                                  <w:divBdr>
                                    <w:top w:val="none" w:sz="0" w:space="0" w:color="auto"/>
                                    <w:left w:val="none" w:sz="0" w:space="0" w:color="auto"/>
                                    <w:bottom w:val="dotted" w:sz="4" w:space="0" w:color="CCCCCC"/>
                                    <w:right w:val="none" w:sz="0" w:space="0" w:color="auto"/>
                                  </w:divBdr>
                                  <w:divsChild>
                                    <w:div w:id="19150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2493009">
      <w:bodyDiv w:val="1"/>
      <w:marLeft w:val="0"/>
      <w:marRight w:val="0"/>
      <w:marTop w:val="0"/>
      <w:marBottom w:val="0"/>
      <w:divBdr>
        <w:top w:val="none" w:sz="0" w:space="0" w:color="auto"/>
        <w:left w:val="none" w:sz="0" w:space="0" w:color="auto"/>
        <w:bottom w:val="none" w:sz="0" w:space="0" w:color="auto"/>
        <w:right w:val="none" w:sz="0" w:space="0" w:color="auto"/>
      </w:divBdr>
      <w:divsChild>
        <w:div w:id="104663266">
          <w:marLeft w:val="0"/>
          <w:marRight w:val="1"/>
          <w:marTop w:val="0"/>
          <w:marBottom w:val="0"/>
          <w:divBdr>
            <w:top w:val="none" w:sz="0" w:space="0" w:color="auto"/>
            <w:left w:val="none" w:sz="0" w:space="0" w:color="auto"/>
            <w:bottom w:val="none" w:sz="0" w:space="0" w:color="auto"/>
            <w:right w:val="none" w:sz="0" w:space="0" w:color="auto"/>
          </w:divBdr>
          <w:divsChild>
            <w:div w:id="1513763997">
              <w:marLeft w:val="0"/>
              <w:marRight w:val="0"/>
              <w:marTop w:val="0"/>
              <w:marBottom w:val="0"/>
              <w:divBdr>
                <w:top w:val="none" w:sz="0" w:space="0" w:color="auto"/>
                <w:left w:val="none" w:sz="0" w:space="0" w:color="auto"/>
                <w:bottom w:val="none" w:sz="0" w:space="0" w:color="auto"/>
                <w:right w:val="none" w:sz="0" w:space="0" w:color="auto"/>
              </w:divBdr>
              <w:divsChild>
                <w:div w:id="1391727016">
                  <w:marLeft w:val="0"/>
                  <w:marRight w:val="1"/>
                  <w:marTop w:val="0"/>
                  <w:marBottom w:val="0"/>
                  <w:divBdr>
                    <w:top w:val="none" w:sz="0" w:space="0" w:color="auto"/>
                    <w:left w:val="none" w:sz="0" w:space="0" w:color="auto"/>
                    <w:bottom w:val="none" w:sz="0" w:space="0" w:color="auto"/>
                    <w:right w:val="none" w:sz="0" w:space="0" w:color="auto"/>
                  </w:divBdr>
                  <w:divsChild>
                    <w:div w:id="85394378">
                      <w:marLeft w:val="0"/>
                      <w:marRight w:val="0"/>
                      <w:marTop w:val="0"/>
                      <w:marBottom w:val="0"/>
                      <w:divBdr>
                        <w:top w:val="none" w:sz="0" w:space="0" w:color="auto"/>
                        <w:left w:val="none" w:sz="0" w:space="0" w:color="auto"/>
                        <w:bottom w:val="none" w:sz="0" w:space="0" w:color="auto"/>
                        <w:right w:val="none" w:sz="0" w:space="0" w:color="auto"/>
                      </w:divBdr>
                      <w:divsChild>
                        <w:div w:id="1360159317">
                          <w:marLeft w:val="0"/>
                          <w:marRight w:val="0"/>
                          <w:marTop w:val="0"/>
                          <w:marBottom w:val="0"/>
                          <w:divBdr>
                            <w:top w:val="none" w:sz="0" w:space="0" w:color="auto"/>
                            <w:left w:val="none" w:sz="0" w:space="0" w:color="auto"/>
                            <w:bottom w:val="none" w:sz="0" w:space="0" w:color="auto"/>
                            <w:right w:val="none" w:sz="0" w:space="0" w:color="auto"/>
                          </w:divBdr>
                          <w:divsChild>
                            <w:div w:id="1591700623">
                              <w:marLeft w:val="0"/>
                              <w:marRight w:val="0"/>
                              <w:marTop w:val="120"/>
                              <w:marBottom w:val="360"/>
                              <w:divBdr>
                                <w:top w:val="none" w:sz="0" w:space="0" w:color="auto"/>
                                <w:left w:val="none" w:sz="0" w:space="0" w:color="auto"/>
                                <w:bottom w:val="none" w:sz="0" w:space="0" w:color="auto"/>
                                <w:right w:val="none" w:sz="0" w:space="0" w:color="auto"/>
                              </w:divBdr>
                              <w:divsChild>
                                <w:div w:id="308556291">
                                  <w:marLeft w:val="0"/>
                                  <w:marRight w:val="0"/>
                                  <w:marTop w:val="0"/>
                                  <w:marBottom w:val="0"/>
                                  <w:divBdr>
                                    <w:top w:val="none" w:sz="0" w:space="0" w:color="auto"/>
                                    <w:left w:val="none" w:sz="0" w:space="0" w:color="auto"/>
                                    <w:bottom w:val="none" w:sz="0" w:space="0" w:color="auto"/>
                                    <w:right w:val="none" w:sz="0" w:space="0" w:color="auto"/>
                                  </w:divBdr>
                                </w:div>
                                <w:div w:id="94550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017448">
      <w:bodyDiv w:val="1"/>
      <w:marLeft w:val="0"/>
      <w:marRight w:val="0"/>
      <w:marTop w:val="0"/>
      <w:marBottom w:val="0"/>
      <w:divBdr>
        <w:top w:val="none" w:sz="0" w:space="0" w:color="auto"/>
        <w:left w:val="none" w:sz="0" w:space="0" w:color="auto"/>
        <w:bottom w:val="none" w:sz="0" w:space="0" w:color="auto"/>
        <w:right w:val="none" w:sz="0" w:space="0" w:color="auto"/>
      </w:divBdr>
      <w:divsChild>
        <w:div w:id="1738674710">
          <w:marLeft w:val="0"/>
          <w:marRight w:val="0"/>
          <w:marTop w:val="0"/>
          <w:marBottom w:val="0"/>
          <w:divBdr>
            <w:top w:val="none" w:sz="0" w:space="0" w:color="auto"/>
            <w:left w:val="none" w:sz="0" w:space="0" w:color="auto"/>
            <w:bottom w:val="none" w:sz="0" w:space="0" w:color="auto"/>
            <w:right w:val="none" w:sz="0" w:space="0" w:color="auto"/>
          </w:divBdr>
          <w:divsChild>
            <w:div w:id="1598246627">
              <w:marLeft w:val="0"/>
              <w:marRight w:val="0"/>
              <w:marTop w:val="0"/>
              <w:marBottom w:val="0"/>
              <w:divBdr>
                <w:top w:val="none" w:sz="0" w:space="0" w:color="auto"/>
                <w:left w:val="none" w:sz="0" w:space="0" w:color="auto"/>
                <w:bottom w:val="none" w:sz="0" w:space="0" w:color="auto"/>
                <w:right w:val="none" w:sz="0" w:space="0" w:color="auto"/>
              </w:divBdr>
              <w:divsChild>
                <w:div w:id="2029943285">
                  <w:marLeft w:val="0"/>
                  <w:marRight w:val="0"/>
                  <w:marTop w:val="0"/>
                  <w:marBottom w:val="0"/>
                  <w:divBdr>
                    <w:top w:val="none" w:sz="0" w:space="0" w:color="auto"/>
                    <w:left w:val="none" w:sz="0" w:space="0" w:color="auto"/>
                    <w:bottom w:val="none" w:sz="0" w:space="0" w:color="auto"/>
                    <w:right w:val="none" w:sz="0" w:space="0" w:color="auto"/>
                  </w:divBdr>
                  <w:divsChild>
                    <w:div w:id="95635774">
                      <w:marLeft w:val="0"/>
                      <w:marRight w:val="0"/>
                      <w:marTop w:val="0"/>
                      <w:marBottom w:val="0"/>
                      <w:divBdr>
                        <w:top w:val="none" w:sz="0" w:space="0" w:color="auto"/>
                        <w:left w:val="none" w:sz="0" w:space="0" w:color="auto"/>
                        <w:bottom w:val="none" w:sz="0" w:space="0" w:color="auto"/>
                        <w:right w:val="none" w:sz="0" w:space="0" w:color="auto"/>
                      </w:divBdr>
                      <w:divsChild>
                        <w:div w:id="1043361439">
                          <w:marLeft w:val="94"/>
                          <w:marRight w:val="0"/>
                          <w:marTop w:val="94"/>
                          <w:marBottom w:val="94"/>
                          <w:divBdr>
                            <w:top w:val="none" w:sz="0" w:space="0" w:color="auto"/>
                            <w:left w:val="none" w:sz="0" w:space="0" w:color="auto"/>
                            <w:bottom w:val="none" w:sz="0" w:space="0" w:color="auto"/>
                            <w:right w:val="none" w:sz="0" w:space="0" w:color="auto"/>
                          </w:divBdr>
                          <w:divsChild>
                            <w:div w:id="2034071535">
                              <w:marLeft w:val="0"/>
                              <w:marRight w:val="0"/>
                              <w:marTop w:val="0"/>
                              <w:marBottom w:val="0"/>
                              <w:divBdr>
                                <w:top w:val="none" w:sz="0" w:space="0" w:color="auto"/>
                                <w:left w:val="none" w:sz="0" w:space="0" w:color="auto"/>
                                <w:bottom w:val="none" w:sz="0" w:space="0" w:color="auto"/>
                                <w:right w:val="none" w:sz="0" w:space="0" w:color="auto"/>
                              </w:divBdr>
                              <w:divsChild>
                                <w:div w:id="377898610">
                                  <w:marLeft w:val="0"/>
                                  <w:marRight w:val="0"/>
                                  <w:marTop w:val="168"/>
                                  <w:marBottom w:val="94"/>
                                  <w:divBdr>
                                    <w:top w:val="none" w:sz="0" w:space="0" w:color="auto"/>
                                    <w:left w:val="none" w:sz="0" w:space="0" w:color="auto"/>
                                    <w:bottom w:val="dotted" w:sz="4" w:space="0" w:color="CCCCCC"/>
                                    <w:right w:val="none" w:sz="0" w:space="0" w:color="auto"/>
                                  </w:divBdr>
                                  <w:divsChild>
                                    <w:div w:id="773596192">
                                      <w:marLeft w:val="0"/>
                                      <w:marRight w:val="0"/>
                                      <w:marTop w:val="0"/>
                                      <w:marBottom w:val="0"/>
                                      <w:divBdr>
                                        <w:top w:val="none" w:sz="0" w:space="0" w:color="auto"/>
                                        <w:left w:val="none" w:sz="0" w:space="0" w:color="auto"/>
                                        <w:bottom w:val="none" w:sz="0" w:space="0" w:color="auto"/>
                                        <w:right w:val="none" w:sz="0" w:space="0" w:color="auto"/>
                                      </w:divBdr>
                                    </w:div>
                                    <w:div w:id="1693727345">
                                      <w:marLeft w:val="0"/>
                                      <w:marRight w:val="0"/>
                                      <w:marTop w:val="0"/>
                                      <w:marBottom w:val="0"/>
                                      <w:divBdr>
                                        <w:top w:val="none" w:sz="0" w:space="0" w:color="auto"/>
                                        <w:left w:val="none" w:sz="0" w:space="0" w:color="auto"/>
                                        <w:bottom w:val="none" w:sz="0" w:space="0" w:color="auto"/>
                                        <w:right w:val="none" w:sz="0" w:space="0" w:color="auto"/>
                                      </w:divBdr>
                                    </w:div>
                                  </w:divsChild>
                                </w:div>
                                <w:div w:id="592397183">
                                  <w:marLeft w:val="0"/>
                                  <w:marRight w:val="0"/>
                                  <w:marTop w:val="168"/>
                                  <w:marBottom w:val="94"/>
                                  <w:divBdr>
                                    <w:top w:val="none" w:sz="0" w:space="0" w:color="auto"/>
                                    <w:left w:val="none" w:sz="0" w:space="0" w:color="auto"/>
                                    <w:bottom w:val="dotted" w:sz="4" w:space="0" w:color="CCCCCC"/>
                                    <w:right w:val="none" w:sz="0" w:space="0" w:color="auto"/>
                                  </w:divBdr>
                                  <w:divsChild>
                                    <w:div w:id="1580751289">
                                      <w:marLeft w:val="0"/>
                                      <w:marRight w:val="0"/>
                                      <w:marTop w:val="0"/>
                                      <w:marBottom w:val="0"/>
                                      <w:divBdr>
                                        <w:top w:val="none" w:sz="0" w:space="0" w:color="auto"/>
                                        <w:left w:val="none" w:sz="0" w:space="0" w:color="auto"/>
                                        <w:bottom w:val="none" w:sz="0" w:space="0" w:color="auto"/>
                                        <w:right w:val="none" w:sz="0" w:space="0" w:color="auto"/>
                                      </w:divBdr>
                                    </w:div>
                                  </w:divsChild>
                                </w:div>
                                <w:div w:id="689333995">
                                  <w:marLeft w:val="0"/>
                                  <w:marRight w:val="0"/>
                                  <w:marTop w:val="168"/>
                                  <w:marBottom w:val="94"/>
                                  <w:divBdr>
                                    <w:top w:val="none" w:sz="0" w:space="0" w:color="auto"/>
                                    <w:left w:val="none" w:sz="0" w:space="0" w:color="auto"/>
                                    <w:bottom w:val="dotted" w:sz="4" w:space="0" w:color="CCCCCC"/>
                                    <w:right w:val="none" w:sz="0" w:space="0" w:color="auto"/>
                                  </w:divBdr>
                                  <w:divsChild>
                                    <w:div w:id="251934774">
                                      <w:marLeft w:val="0"/>
                                      <w:marRight w:val="0"/>
                                      <w:marTop w:val="0"/>
                                      <w:marBottom w:val="0"/>
                                      <w:divBdr>
                                        <w:top w:val="none" w:sz="0" w:space="0" w:color="auto"/>
                                        <w:left w:val="none" w:sz="0" w:space="0" w:color="auto"/>
                                        <w:bottom w:val="none" w:sz="0" w:space="0" w:color="auto"/>
                                        <w:right w:val="none" w:sz="0" w:space="0" w:color="auto"/>
                                      </w:divBdr>
                                    </w:div>
                                    <w:div w:id="37056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788672">
      <w:bodyDiv w:val="1"/>
      <w:marLeft w:val="0"/>
      <w:marRight w:val="0"/>
      <w:marTop w:val="0"/>
      <w:marBottom w:val="0"/>
      <w:divBdr>
        <w:top w:val="none" w:sz="0" w:space="0" w:color="auto"/>
        <w:left w:val="none" w:sz="0" w:space="0" w:color="auto"/>
        <w:bottom w:val="none" w:sz="0" w:space="0" w:color="auto"/>
        <w:right w:val="none" w:sz="0" w:space="0" w:color="auto"/>
      </w:divBdr>
      <w:divsChild>
        <w:div w:id="508183203">
          <w:marLeft w:val="0"/>
          <w:marRight w:val="1"/>
          <w:marTop w:val="0"/>
          <w:marBottom w:val="0"/>
          <w:divBdr>
            <w:top w:val="none" w:sz="0" w:space="0" w:color="auto"/>
            <w:left w:val="none" w:sz="0" w:space="0" w:color="auto"/>
            <w:bottom w:val="none" w:sz="0" w:space="0" w:color="auto"/>
            <w:right w:val="none" w:sz="0" w:space="0" w:color="auto"/>
          </w:divBdr>
          <w:divsChild>
            <w:div w:id="1124811791">
              <w:marLeft w:val="0"/>
              <w:marRight w:val="0"/>
              <w:marTop w:val="0"/>
              <w:marBottom w:val="0"/>
              <w:divBdr>
                <w:top w:val="none" w:sz="0" w:space="0" w:color="auto"/>
                <w:left w:val="none" w:sz="0" w:space="0" w:color="auto"/>
                <w:bottom w:val="none" w:sz="0" w:space="0" w:color="auto"/>
                <w:right w:val="none" w:sz="0" w:space="0" w:color="auto"/>
              </w:divBdr>
              <w:divsChild>
                <w:div w:id="511145730">
                  <w:marLeft w:val="0"/>
                  <w:marRight w:val="1"/>
                  <w:marTop w:val="0"/>
                  <w:marBottom w:val="0"/>
                  <w:divBdr>
                    <w:top w:val="none" w:sz="0" w:space="0" w:color="auto"/>
                    <w:left w:val="none" w:sz="0" w:space="0" w:color="auto"/>
                    <w:bottom w:val="none" w:sz="0" w:space="0" w:color="auto"/>
                    <w:right w:val="none" w:sz="0" w:space="0" w:color="auto"/>
                  </w:divBdr>
                  <w:divsChild>
                    <w:div w:id="194124969">
                      <w:marLeft w:val="0"/>
                      <w:marRight w:val="0"/>
                      <w:marTop w:val="0"/>
                      <w:marBottom w:val="0"/>
                      <w:divBdr>
                        <w:top w:val="none" w:sz="0" w:space="0" w:color="auto"/>
                        <w:left w:val="none" w:sz="0" w:space="0" w:color="auto"/>
                        <w:bottom w:val="none" w:sz="0" w:space="0" w:color="auto"/>
                        <w:right w:val="none" w:sz="0" w:space="0" w:color="auto"/>
                      </w:divBdr>
                      <w:divsChild>
                        <w:div w:id="149491320">
                          <w:marLeft w:val="0"/>
                          <w:marRight w:val="0"/>
                          <w:marTop w:val="0"/>
                          <w:marBottom w:val="0"/>
                          <w:divBdr>
                            <w:top w:val="none" w:sz="0" w:space="0" w:color="auto"/>
                            <w:left w:val="none" w:sz="0" w:space="0" w:color="auto"/>
                            <w:bottom w:val="none" w:sz="0" w:space="0" w:color="auto"/>
                            <w:right w:val="none" w:sz="0" w:space="0" w:color="auto"/>
                          </w:divBdr>
                          <w:divsChild>
                            <w:div w:id="69741925">
                              <w:marLeft w:val="0"/>
                              <w:marRight w:val="0"/>
                              <w:marTop w:val="120"/>
                              <w:marBottom w:val="360"/>
                              <w:divBdr>
                                <w:top w:val="none" w:sz="0" w:space="0" w:color="auto"/>
                                <w:left w:val="none" w:sz="0" w:space="0" w:color="auto"/>
                                <w:bottom w:val="none" w:sz="0" w:space="0" w:color="auto"/>
                                <w:right w:val="none" w:sz="0" w:space="0" w:color="auto"/>
                              </w:divBdr>
                              <w:divsChild>
                                <w:div w:id="106243024">
                                  <w:marLeft w:val="0"/>
                                  <w:marRight w:val="0"/>
                                  <w:marTop w:val="0"/>
                                  <w:marBottom w:val="0"/>
                                  <w:divBdr>
                                    <w:top w:val="none" w:sz="0" w:space="0" w:color="auto"/>
                                    <w:left w:val="none" w:sz="0" w:space="0" w:color="auto"/>
                                    <w:bottom w:val="none" w:sz="0" w:space="0" w:color="auto"/>
                                    <w:right w:val="none" w:sz="0" w:space="0" w:color="auto"/>
                                  </w:divBdr>
                                </w:div>
                                <w:div w:id="10727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tf.org/Patient-Information/Patient-Information-Brochures.html" TargetMode="External"/><Relationship Id="rId13" Type="http://schemas.openxmlformats.org/officeDocument/2006/relationships/image" Target="media/image5.jpeg"/><Relationship Id="rId18" Type="http://schemas.openxmlformats.org/officeDocument/2006/relationships/hyperlink" Target="http://www.ncbi.nlm.nih.gov/pubmed/11409413" TargetMode="External"/><Relationship Id="rId3" Type="http://schemas.openxmlformats.org/officeDocument/2006/relationships/styles" Target="styles.xml"/><Relationship Id="rId21" Type="http://schemas.openxmlformats.org/officeDocument/2006/relationships/hyperlink" Target="http://www.ncbi.nlm.nih.gov/pubmed?term=Epstein%20JA%5BAuthor%5D&amp;cauthor=true&amp;cauthor_uid=12180143" TargetMode="External"/><Relationship Id="rId7" Type="http://schemas.openxmlformats.org/officeDocument/2006/relationships/hyperlink" Target="http://www.nfauk.org/what-is-neurofibromatosis/nf-type-1/nf1-info-sheets/" TargetMode="External"/><Relationship Id="rId12" Type="http://schemas.openxmlformats.org/officeDocument/2006/relationships/image" Target="media/image4.jpeg"/><Relationship Id="rId17" Type="http://schemas.openxmlformats.org/officeDocument/2006/relationships/hyperlink" Target="http://www.ncbi.nlm.nih.gov/pubmed?term=Huson%20SM%5BAuthor%5D&amp;cauthor=true&amp;cauthor_uid=11409413" TargetMode="External"/><Relationship Id="rId2" Type="http://schemas.openxmlformats.org/officeDocument/2006/relationships/numbering" Target="numbering.xml"/><Relationship Id="rId16" Type="http://schemas.openxmlformats.org/officeDocument/2006/relationships/hyperlink" Target="http://www.ncbi.nlm.nih.gov/pubmed?term=Ruggieri%20M%5BAuthor%5D&amp;cauthor=true&amp;cauthor_uid=11409413" TargetMode="External"/><Relationship Id="rId20" Type="http://schemas.openxmlformats.org/officeDocument/2006/relationships/hyperlink" Target="http://www.ncbi.nlm.nih.gov/pubmed?term=Arbiser%20J%5BAuthor%5D&amp;cauthor=true&amp;cauthor_uid=1218014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etworks.nhs.uk/nhs-networks/eastern-paediatric-epilepsy-network"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ncbi.nlm.nih.gov/pubmed?term=Friedman%20JM%5BAuthor%5D&amp;cauthor=true&amp;cauthor_uid=1218014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ncbi.nlm.nih.gov/pubmed/121801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70BC08-831C-40EB-A9DC-82C88EF7F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5080</Words>
  <Characters>28959</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ANNUAL REVIEW OF CHILDREN WITH TUBEROUS SCLEROSIS</vt:lpstr>
    </vt:vector>
  </TitlesOfParts>
  <Company>Microsoft</Company>
  <LinksUpToDate>false</LinksUpToDate>
  <CharactersWithSpaces>33972</CharactersWithSpaces>
  <SharedDoc>false</SharedDoc>
  <HLinks>
    <vt:vector size="30" baseType="variant">
      <vt:variant>
        <vt:i4>1572884</vt:i4>
      </vt:variant>
      <vt:variant>
        <vt:i4>9</vt:i4>
      </vt:variant>
      <vt:variant>
        <vt:i4>0</vt:i4>
      </vt:variant>
      <vt:variant>
        <vt:i4>5</vt:i4>
      </vt:variant>
      <vt:variant>
        <vt:lpwstr>http://www.tsalliance.org/pages.aspx?content=731</vt:lpwstr>
      </vt:variant>
      <vt:variant>
        <vt:lpwstr/>
      </vt:variant>
      <vt:variant>
        <vt:i4>7471112</vt:i4>
      </vt:variant>
      <vt:variant>
        <vt:i4>6</vt:i4>
      </vt:variant>
      <vt:variant>
        <vt:i4>0</vt:i4>
      </vt:variant>
      <vt:variant>
        <vt:i4>5</vt:i4>
      </vt:variant>
      <vt:variant>
        <vt:lpwstr>http://www.networks.nhs.uk/nhs-networks/eastern-paediatric-epilepsy-network</vt:lpwstr>
      </vt:variant>
      <vt:variant>
        <vt:lpwstr/>
      </vt:variant>
      <vt:variant>
        <vt:i4>3735588</vt:i4>
      </vt:variant>
      <vt:variant>
        <vt:i4>3</vt:i4>
      </vt:variant>
      <vt:variant>
        <vt:i4>0</vt:i4>
      </vt:variant>
      <vt:variant>
        <vt:i4>5</vt:i4>
      </vt:variant>
      <vt:variant>
        <vt:lpwstr>http://www2.massgeneral.org/livingwithtsc/affects/skin-popup_shagreen.h</vt:lpwstr>
      </vt:variant>
      <vt:variant>
        <vt:lpwstr/>
      </vt:variant>
      <vt:variant>
        <vt:i4>2686999</vt:i4>
      </vt:variant>
      <vt:variant>
        <vt:i4>0</vt:i4>
      </vt:variant>
      <vt:variant>
        <vt:i4>0</vt:i4>
      </vt:variant>
      <vt:variant>
        <vt:i4>5</vt:i4>
      </vt:variant>
      <vt:variant>
        <vt:lpwstr>http://www2.massgeneral.org/livingwithtsc/affects/skin-popup_macule1.h</vt:lpwstr>
      </vt:variant>
      <vt:variant>
        <vt:lpwstr/>
      </vt:variant>
      <vt:variant>
        <vt:i4>1572884</vt:i4>
      </vt:variant>
      <vt:variant>
        <vt:i4>0</vt:i4>
      </vt:variant>
      <vt:variant>
        <vt:i4>0</vt:i4>
      </vt:variant>
      <vt:variant>
        <vt:i4>5</vt:i4>
      </vt:variant>
      <vt:variant>
        <vt:lpwstr>http://www.tsalliance.org/pages.aspx?content=731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 OF CHILDREN WITH TUBEROUS SCLEROSIS</dc:title>
  <dc:creator>User</dc:creator>
  <cp:lastModifiedBy>Axford Maria</cp:lastModifiedBy>
  <cp:revision>2</cp:revision>
  <cp:lastPrinted>2015-08-27T12:29:00Z</cp:lastPrinted>
  <dcterms:created xsi:type="dcterms:W3CDTF">2017-04-28T15:09:00Z</dcterms:created>
  <dcterms:modified xsi:type="dcterms:W3CDTF">2017-04-28T15:09:00Z</dcterms:modified>
</cp:coreProperties>
</file>