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21E" w:rsidRDefault="0026321E" w:rsidP="0026321E">
      <w:pPr>
        <w:pStyle w:val="msoorganizationname"/>
        <w:widowControl w:val="0"/>
        <w:rPr>
          <w:lang w:val="en-US"/>
          <w14:ligatures w14:val="none"/>
        </w:rPr>
      </w:pPr>
      <w:r>
        <w:rPr>
          <w:lang w:val="en-US"/>
          <w14:ligatures w14:val="none"/>
        </w:rPr>
        <w:t>Parent Information</w:t>
      </w:r>
      <w:r w:rsidR="00806567">
        <w:rPr>
          <w:noProof/>
          <w:lang w:val="en-US"/>
          <w14:ligatures w14:val="none"/>
          <w14:cntxtAlts w14:val="0"/>
        </w:rPr>
        <w:drawing>
          <wp:anchor distT="0" distB="0" distL="114300" distR="114300" simplePos="0" relativeHeight="251658240" behindDoc="0" locked="0" layoutInCell="1" allowOverlap="1" wp14:anchorId="2CB25D03">
            <wp:simplePos x="2430780" y="914400"/>
            <wp:positionH relativeFrom="margin">
              <wp:align>right</wp:align>
            </wp:positionH>
            <wp:positionV relativeFrom="margin">
              <wp:align>top</wp:align>
            </wp:positionV>
            <wp:extent cx="1383030" cy="557530"/>
            <wp:effectExtent l="0" t="0" r="7620"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enlogo-1.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383030" cy="557530"/>
                    </a:xfrm>
                    <a:prstGeom prst="rect">
                      <a:avLst/>
                    </a:prstGeom>
                  </pic:spPr>
                </pic:pic>
              </a:graphicData>
            </a:graphic>
          </wp:anchor>
        </w:drawing>
      </w:r>
    </w:p>
    <w:p w:rsidR="0026321E" w:rsidRDefault="0026321E" w:rsidP="0026321E">
      <w:pPr>
        <w:widowControl w:val="0"/>
        <w:rPr>
          <w14:ligatures w14:val="none"/>
        </w:rPr>
      </w:pPr>
      <w:r>
        <w:rPr>
          <w14:ligatures w14:val="none"/>
        </w:rPr>
        <w:t> </w:t>
      </w:r>
    </w:p>
    <w:p w:rsidR="0026321E" w:rsidRDefault="0026321E" w:rsidP="0026321E">
      <w:pPr>
        <w:pStyle w:val="msotitle3"/>
        <w:widowControl w:val="0"/>
        <w:rPr>
          <w:lang w:val="en-US"/>
          <w14:ligatures w14:val="none"/>
        </w:rPr>
      </w:pPr>
      <w:r>
        <w:rPr>
          <w:lang w:val="en-US"/>
          <w14:ligatures w14:val="none"/>
        </w:rPr>
        <w:t>Self–gratification behaviour</w:t>
      </w:r>
    </w:p>
    <w:p w:rsidR="0026321E" w:rsidRDefault="0026321E" w:rsidP="0026321E">
      <w:pPr>
        <w:widowControl w:val="0"/>
        <w:rPr>
          <w14:ligatures w14:val="none"/>
        </w:rPr>
      </w:pPr>
      <w:r>
        <w:rPr>
          <w14:ligatures w14:val="none"/>
        </w:rPr>
        <w:t> </w:t>
      </w:r>
    </w:p>
    <w:p w:rsidR="0026321E" w:rsidRDefault="0026321E" w:rsidP="0026321E">
      <w:pPr>
        <w:pStyle w:val="Heading3"/>
        <w:widowControl w:val="0"/>
        <w:rPr>
          <w:lang w:val="en-US"/>
          <w14:ligatures w14:val="none"/>
        </w:rPr>
      </w:pPr>
      <w:r>
        <w:rPr>
          <w:lang w:val="en-US"/>
          <w14:ligatures w14:val="none"/>
        </w:rPr>
        <w:t xml:space="preserve">How does it manifest? </w:t>
      </w:r>
      <w:bookmarkStart w:id="0" w:name="_GoBack"/>
      <w:bookmarkEnd w:id="0"/>
    </w:p>
    <w:p w:rsidR="0026321E" w:rsidRPr="0026321E" w:rsidRDefault="0026321E" w:rsidP="0026321E">
      <w:pPr>
        <w:pStyle w:val="BodyText3"/>
        <w:widowControl w:val="0"/>
        <w:rPr>
          <w:sz w:val="24"/>
          <w:szCs w:val="24"/>
          <w:lang w:val="en-US"/>
          <w14:ligatures w14:val="none"/>
        </w:rPr>
      </w:pPr>
      <w:r w:rsidRPr="0026321E">
        <w:rPr>
          <w:sz w:val="24"/>
          <w:szCs w:val="24"/>
          <w:lang w:val="en-US"/>
          <w14:ligatures w14:val="none"/>
        </w:rPr>
        <w:t>Self-gratification behaviour can manifest differently from one child to the next.</w:t>
      </w:r>
    </w:p>
    <w:p w:rsidR="0026321E" w:rsidRPr="0026321E" w:rsidRDefault="0026321E" w:rsidP="0026321E">
      <w:pPr>
        <w:pStyle w:val="BodyText3"/>
        <w:widowControl w:val="0"/>
        <w:rPr>
          <w:sz w:val="24"/>
          <w:szCs w:val="24"/>
          <w:lang w:val="en-US"/>
          <w14:ligatures w14:val="none"/>
        </w:rPr>
      </w:pPr>
      <w:r w:rsidRPr="0026321E">
        <w:rPr>
          <w:sz w:val="24"/>
          <w:szCs w:val="24"/>
          <w:lang w:val="en-US"/>
          <w14:ligatures w14:val="none"/>
        </w:rPr>
        <w:t xml:space="preserve">Often there is just repeated crossing of legs or thighs (scissoring) rather than   direct stimulation of the genitalia. What is often noted is that the child is staring, or has a faraway look, and can move or shake one or more limbs for several minutes at a time.  Sometimes the child may adopt </w:t>
      </w:r>
      <w:proofErr w:type="spellStart"/>
      <w:proofErr w:type="gramStart"/>
      <w:r w:rsidRPr="0026321E">
        <w:rPr>
          <w:sz w:val="24"/>
          <w:szCs w:val="24"/>
          <w:lang w:val="en-US"/>
          <w14:ligatures w14:val="none"/>
        </w:rPr>
        <w:t>a</w:t>
      </w:r>
      <w:proofErr w:type="spellEnd"/>
      <w:proofErr w:type="gramEnd"/>
      <w:r w:rsidRPr="0026321E">
        <w:rPr>
          <w:sz w:val="24"/>
          <w:szCs w:val="24"/>
          <w:lang w:val="en-US"/>
          <w14:ligatures w14:val="none"/>
        </w:rPr>
        <w:t xml:space="preserve"> odd posture, have rocking movements, and other features such as sweating, facial flushing and grunting may also be observed. The child may not immediately respond when called but if interrupted he/she may get angry or show annoyance. </w:t>
      </w:r>
    </w:p>
    <w:p w:rsidR="0026321E" w:rsidRPr="0026321E" w:rsidRDefault="0026321E" w:rsidP="0026321E">
      <w:pPr>
        <w:pStyle w:val="BodyText3"/>
        <w:widowControl w:val="0"/>
        <w:rPr>
          <w:sz w:val="24"/>
          <w:szCs w:val="24"/>
          <w:lang w:val="en-US"/>
          <w14:ligatures w14:val="none"/>
        </w:rPr>
      </w:pPr>
      <w:r w:rsidRPr="0026321E">
        <w:rPr>
          <w:sz w:val="24"/>
          <w:szCs w:val="24"/>
          <w:lang w:val="en-US"/>
          <w14:ligatures w14:val="none"/>
        </w:rPr>
        <w:t xml:space="preserve">The situations in which these episodes occur often tend to be similar e.g. in the high chair, car seat, the baby walker or when lying prone. </w:t>
      </w:r>
    </w:p>
    <w:p w:rsidR="0026321E" w:rsidRDefault="0026321E" w:rsidP="0026321E">
      <w:pPr>
        <w:pStyle w:val="BodyText3"/>
        <w:widowControl w:val="0"/>
        <w:rPr>
          <w:lang w:val="en-US"/>
          <w14:ligatures w14:val="none"/>
        </w:rPr>
      </w:pPr>
      <w:r>
        <w:rPr>
          <w:lang w:val="en-US"/>
          <w14:ligatures w14:val="none"/>
        </w:rPr>
        <w:t> </w:t>
      </w:r>
    </w:p>
    <w:p w:rsidR="0026321E" w:rsidRDefault="0026321E" w:rsidP="0026321E">
      <w:pPr>
        <w:pStyle w:val="Heading3"/>
        <w:widowControl w:val="0"/>
        <w:rPr>
          <w:lang w:val="en-US"/>
          <w14:ligatures w14:val="none"/>
        </w:rPr>
      </w:pPr>
      <w:r>
        <w:rPr>
          <w:lang w:val="en-US"/>
          <w14:ligatures w14:val="none"/>
        </w:rPr>
        <w:t>How common is it?</w:t>
      </w:r>
    </w:p>
    <w:p w:rsidR="0026321E" w:rsidRPr="0026321E" w:rsidRDefault="0026321E" w:rsidP="0026321E">
      <w:pPr>
        <w:pStyle w:val="BodyText3"/>
        <w:widowControl w:val="0"/>
        <w:rPr>
          <w:sz w:val="24"/>
          <w:szCs w:val="24"/>
          <w:lang w:val="en-US"/>
          <w14:ligatures w14:val="none"/>
        </w:rPr>
      </w:pPr>
      <w:r w:rsidRPr="0026321E">
        <w:rPr>
          <w:sz w:val="24"/>
          <w:szCs w:val="24"/>
          <w:lang w:val="en-US"/>
          <w14:ligatures w14:val="none"/>
        </w:rPr>
        <w:t>It has been reported in up to 94% of boys and 55% of girls at some point in their childhood.</w:t>
      </w:r>
    </w:p>
    <w:p w:rsidR="0026321E" w:rsidRDefault="0026321E" w:rsidP="0026321E">
      <w:pPr>
        <w:widowControl w:val="0"/>
        <w:rPr>
          <w14:ligatures w14:val="none"/>
        </w:rPr>
      </w:pPr>
      <w:r>
        <w:rPr>
          <w14:ligatures w14:val="none"/>
        </w:rPr>
        <w:t> </w:t>
      </w:r>
    </w:p>
    <w:p w:rsidR="0026321E" w:rsidRDefault="0026321E" w:rsidP="0026321E">
      <w:pPr>
        <w:pStyle w:val="Heading3"/>
        <w:widowControl w:val="0"/>
        <w:rPr>
          <w:lang w:val="en-US"/>
          <w14:ligatures w14:val="none"/>
        </w:rPr>
      </w:pPr>
      <w:r>
        <w:rPr>
          <w:lang w:val="en-US"/>
          <w14:ligatures w14:val="none"/>
        </w:rPr>
        <w:t>Why does it happen?</w:t>
      </w:r>
    </w:p>
    <w:p w:rsidR="0026321E" w:rsidRPr="0026321E" w:rsidRDefault="0026321E" w:rsidP="0026321E">
      <w:pPr>
        <w:pStyle w:val="BodyText3"/>
        <w:widowControl w:val="0"/>
        <w:rPr>
          <w:sz w:val="24"/>
          <w:szCs w:val="24"/>
          <w:lang w:val="en-US"/>
          <w14:ligatures w14:val="none"/>
        </w:rPr>
      </w:pPr>
      <w:r w:rsidRPr="0026321E">
        <w:rPr>
          <w:sz w:val="24"/>
          <w:szCs w:val="24"/>
          <w:lang w:val="en-US"/>
          <w14:ligatures w14:val="none"/>
        </w:rPr>
        <w:t>The exact reason is not understood but it is thought to occur for different reasons in different children either from boredom, excitement or lack of stimulation. In other instances, it is discovered by chance and then becomes a habit</w:t>
      </w:r>
      <w:r>
        <w:rPr>
          <w:sz w:val="24"/>
          <w:szCs w:val="24"/>
          <w:lang w:val="en-US"/>
          <w14:ligatures w14:val="none"/>
        </w:rPr>
        <w:t>.</w:t>
      </w:r>
    </w:p>
    <w:p w:rsidR="0026321E" w:rsidRDefault="0026321E" w:rsidP="0026321E">
      <w:pPr>
        <w:pStyle w:val="BodyText3"/>
        <w:widowControl w:val="0"/>
        <w:rPr>
          <w:lang w:val="en-US"/>
          <w14:ligatures w14:val="none"/>
        </w:rPr>
      </w:pPr>
      <w:r>
        <w:rPr>
          <w:lang w:val="en-US"/>
          <w14:ligatures w14:val="none"/>
        </w:rPr>
        <w:t> </w:t>
      </w:r>
    </w:p>
    <w:p w:rsidR="0026321E" w:rsidRDefault="0026321E" w:rsidP="0026321E">
      <w:pPr>
        <w:pStyle w:val="Heading3"/>
        <w:widowControl w:val="0"/>
        <w:rPr>
          <w:lang w:val="en-US"/>
          <w14:ligatures w14:val="none"/>
        </w:rPr>
      </w:pPr>
      <w:r>
        <w:rPr>
          <w:lang w:val="en-US"/>
          <w14:ligatures w14:val="none"/>
        </w:rPr>
        <w:t>How is it diagnosed?</w:t>
      </w:r>
    </w:p>
    <w:p w:rsidR="0026321E" w:rsidRPr="0026321E" w:rsidRDefault="0026321E" w:rsidP="0026321E">
      <w:pPr>
        <w:pStyle w:val="BodyText3"/>
        <w:widowControl w:val="0"/>
        <w:rPr>
          <w:sz w:val="24"/>
          <w:szCs w:val="24"/>
          <w:lang w:val="en-US"/>
          <w14:ligatures w14:val="none"/>
        </w:rPr>
      </w:pPr>
      <w:r w:rsidRPr="0026321E">
        <w:rPr>
          <w:sz w:val="24"/>
          <w:szCs w:val="24"/>
          <w:lang w:val="en-US"/>
          <w14:ligatures w14:val="none"/>
        </w:rPr>
        <w:t>It may go unrecognized initially and be mistaken for seizures, or a movement disorder or abdominal pain. The right diagnosis is reached by a careful analysis of the history and video footage of the episodes. In doing so, one can avoid unwarranted medical investigations and use of medicines.</w:t>
      </w:r>
    </w:p>
    <w:p w:rsidR="0026321E" w:rsidRDefault="0026321E" w:rsidP="0026321E">
      <w:pPr>
        <w:pStyle w:val="BodyText3"/>
        <w:widowControl w:val="0"/>
        <w:rPr>
          <w:lang w:val="en-US"/>
          <w14:ligatures w14:val="none"/>
        </w:rPr>
      </w:pPr>
      <w:r>
        <w:rPr>
          <w:lang w:val="en-US"/>
          <w14:ligatures w14:val="none"/>
        </w:rPr>
        <w:t> </w:t>
      </w:r>
    </w:p>
    <w:p w:rsidR="0026321E" w:rsidRDefault="0026321E" w:rsidP="0026321E">
      <w:pPr>
        <w:pStyle w:val="Heading3"/>
        <w:widowControl w:val="0"/>
        <w:rPr>
          <w:lang w:val="en-US"/>
          <w14:ligatures w14:val="none"/>
        </w:rPr>
      </w:pPr>
      <w:r>
        <w:rPr>
          <w:lang w:val="en-US"/>
          <w14:ligatures w14:val="none"/>
        </w:rPr>
        <w:t>Common misunderstandings</w:t>
      </w:r>
    </w:p>
    <w:p w:rsidR="0026321E" w:rsidRPr="0026321E" w:rsidRDefault="0026321E" w:rsidP="0026321E">
      <w:pPr>
        <w:pStyle w:val="BodyText3"/>
        <w:widowControl w:val="0"/>
        <w:rPr>
          <w:sz w:val="24"/>
          <w:szCs w:val="24"/>
          <w:lang w:val="en-US"/>
          <w14:ligatures w14:val="none"/>
        </w:rPr>
      </w:pPr>
      <w:r w:rsidRPr="0026321E">
        <w:rPr>
          <w:sz w:val="24"/>
          <w:szCs w:val="24"/>
          <w:lang w:val="en-US"/>
          <w14:ligatures w14:val="none"/>
        </w:rPr>
        <w:t>It might be misinterpreted as a ‘sexually deviant’ behaviour by those who are not aware that this is a normal phase in a child’s development. It should be seen as a normal variant rather than as a ‘disorder’.</w:t>
      </w:r>
    </w:p>
    <w:p w:rsidR="0026321E" w:rsidRDefault="0026321E" w:rsidP="0026321E">
      <w:pPr>
        <w:widowControl w:val="0"/>
        <w:rPr>
          <w14:ligatures w14:val="none"/>
        </w:rPr>
      </w:pPr>
      <w:r>
        <w:rPr>
          <w14:ligatures w14:val="none"/>
        </w:rPr>
        <w:t> </w:t>
      </w:r>
    </w:p>
    <w:p w:rsidR="0026321E" w:rsidRPr="0026321E" w:rsidRDefault="0026321E" w:rsidP="0026321E">
      <w:pPr>
        <w:widowControl w:val="0"/>
        <w:spacing w:after="0" w:line="240" w:lineRule="auto"/>
        <w:outlineLvl w:val="6"/>
        <w:rPr>
          <w:rFonts w:ascii="Verdana" w:hAnsi="Verdana"/>
          <w:b/>
          <w:bCs/>
          <w:color w:val="336666"/>
          <w:sz w:val="26"/>
          <w:szCs w:val="26"/>
          <w:lang w:val="en-US"/>
          <w14:ligatures w14:val="none"/>
        </w:rPr>
      </w:pPr>
      <w:r w:rsidRPr="0026321E">
        <w:rPr>
          <w:rFonts w:ascii="Verdana" w:hAnsi="Verdana"/>
          <w:b/>
          <w:bCs/>
          <w:color w:val="336666"/>
          <w:sz w:val="26"/>
          <w:szCs w:val="26"/>
          <w:lang w:val="en-US"/>
          <w14:ligatures w14:val="none"/>
        </w:rPr>
        <w:t>How is it managed?</w:t>
      </w:r>
    </w:p>
    <w:p w:rsidR="0026321E" w:rsidRPr="0026321E" w:rsidRDefault="0026321E" w:rsidP="0026321E">
      <w:pPr>
        <w:widowControl w:val="0"/>
        <w:rPr>
          <w14:ligatures w14:val="none"/>
        </w:rPr>
      </w:pPr>
      <w:r w:rsidRPr="0026321E">
        <w:rPr>
          <w14:ligatures w14:val="none"/>
        </w:rPr>
        <w:t> </w:t>
      </w:r>
    </w:p>
    <w:p w:rsidR="0026321E" w:rsidRPr="0026321E" w:rsidRDefault="0026321E" w:rsidP="0026321E">
      <w:pPr>
        <w:pStyle w:val="msobodytext4"/>
        <w:widowControl w:val="0"/>
        <w:rPr>
          <w:sz w:val="24"/>
          <w:szCs w:val="24"/>
          <w:lang w:val="en-US"/>
          <w14:ligatures w14:val="none"/>
        </w:rPr>
      </w:pPr>
      <w:r w:rsidRPr="0026321E">
        <w:rPr>
          <w:sz w:val="24"/>
          <w:szCs w:val="24"/>
          <w:lang w:val="en-US"/>
          <w14:ligatures w14:val="none"/>
        </w:rPr>
        <w:t xml:space="preserve">It is important to understand that this is a normal behaviour that children will often outgrow. </w:t>
      </w:r>
    </w:p>
    <w:p w:rsidR="0026321E" w:rsidRPr="0026321E" w:rsidRDefault="0026321E" w:rsidP="0026321E">
      <w:pPr>
        <w:pStyle w:val="msobodytext4"/>
        <w:widowControl w:val="0"/>
        <w:rPr>
          <w:sz w:val="24"/>
          <w:szCs w:val="24"/>
          <w:lang w:val="en-US"/>
          <w14:ligatures w14:val="none"/>
        </w:rPr>
      </w:pPr>
      <w:r w:rsidRPr="0026321E">
        <w:rPr>
          <w:sz w:val="24"/>
          <w:szCs w:val="24"/>
          <w:lang w:val="en-US"/>
          <w14:ligatures w14:val="none"/>
        </w:rPr>
        <w:t xml:space="preserve">Avoid situations that trigger self-gratification behaviour. For example, if the episodes occur when a child is bored or not stimulated then ensure the child is kept interested. </w:t>
      </w:r>
    </w:p>
    <w:p w:rsidR="0026321E" w:rsidRPr="0026321E" w:rsidRDefault="0026321E" w:rsidP="0026321E">
      <w:pPr>
        <w:pStyle w:val="msobodytext4"/>
        <w:widowControl w:val="0"/>
        <w:rPr>
          <w:sz w:val="24"/>
          <w:szCs w:val="24"/>
          <w:lang w:val="en-US"/>
          <w14:ligatures w14:val="none"/>
        </w:rPr>
      </w:pPr>
      <w:r w:rsidRPr="0026321E">
        <w:rPr>
          <w:sz w:val="24"/>
          <w:szCs w:val="24"/>
          <w:lang w:val="en-US"/>
          <w14:ligatures w14:val="none"/>
        </w:rPr>
        <w:lastRenderedPageBreak/>
        <w:t xml:space="preserve">When the behaviour is underway, attempts can be made to interrupt and distract the child to other activities as with music, toys or games that could sustain their attention.  </w:t>
      </w:r>
    </w:p>
    <w:p w:rsidR="0026321E" w:rsidRPr="0026321E" w:rsidRDefault="0026321E" w:rsidP="0026321E">
      <w:pPr>
        <w:pStyle w:val="msobodytext4"/>
        <w:widowControl w:val="0"/>
        <w:rPr>
          <w:sz w:val="24"/>
          <w:szCs w:val="24"/>
          <w14:ligatures w14:val="none"/>
        </w:rPr>
      </w:pPr>
      <w:r w:rsidRPr="0026321E">
        <w:rPr>
          <w:sz w:val="24"/>
          <w:szCs w:val="24"/>
          <w14:ligatures w14:val="none"/>
        </w:rPr>
        <w:t>Scolding the child could result in reinforcing such behaviours and causing low self-esteem; rather they should be gently spoken to on the need to avoid such behaviours.</w:t>
      </w:r>
    </w:p>
    <w:p w:rsidR="0026321E" w:rsidRPr="0026321E" w:rsidRDefault="0026321E" w:rsidP="0026321E">
      <w:pPr>
        <w:widowControl w:val="0"/>
        <w:rPr>
          <w:sz w:val="24"/>
          <w:szCs w:val="24"/>
          <w14:ligatures w14:val="none"/>
        </w:rPr>
      </w:pPr>
      <w:r w:rsidRPr="0026321E">
        <w:rPr>
          <w:sz w:val="24"/>
          <w:szCs w:val="24"/>
          <w14:ligatures w14:val="none"/>
        </w:rPr>
        <w:t xml:space="preserve">It would help to complete an ABC chart: </w:t>
      </w:r>
    </w:p>
    <w:p w:rsidR="0026321E" w:rsidRPr="0026321E" w:rsidRDefault="0026321E" w:rsidP="0026321E">
      <w:pPr>
        <w:widowControl w:val="0"/>
        <w:rPr>
          <w:sz w:val="24"/>
          <w:szCs w:val="24"/>
          <w14:ligatures w14:val="none"/>
        </w:rPr>
      </w:pPr>
      <w:proofErr w:type="spellStart"/>
      <w:r w:rsidRPr="0026321E">
        <w:rPr>
          <w:b/>
          <w:bCs/>
          <w:sz w:val="24"/>
          <w:szCs w:val="24"/>
          <w14:ligatures w14:val="none"/>
        </w:rPr>
        <w:t>A</w:t>
      </w:r>
      <w:r w:rsidRPr="0026321E">
        <w:rPr>
          <w:sz w:val="24"/>
          <w:szCs w:val="24"/>
          <w14:ligatures w14:val="none"/>
        </w:rPr>
        <w:t>ntecedants</w:t>
      </w:r>
      <w:proofErr w:type="spellEnd"/>
      <w:r w:rsidRPr="0026321E">
        <w:rPr>
          <w:sz w:val="24"/>
          <w:szCs w:val="24"/>
          <w14:ligatures w14:val="none"/>
        </w:rPr>
        <w:t xml:space="preserve"> – what was happening just before the behaviour started,                </w:t>
      </w:r>
    </w:p>
    <w:p w:rsidR="0026321E" w:rsidRPr="0026321E" w:rsidRDefault="0026321E" w:rsidP="0026321E">
      <w:pPr>
        <w:widowControl w:val="0"/>
        <w:rPr>
          <w:sz w:val="24"/>
          <w:szCs w:val="24"/>
          <w14:ligatures w14:val="none"/>
        </w:rPr>
      </w:pPr>
      <w:r w:rsidRPr="0026321E">
        <w:rPr>
          <w:b/>
          <w:bCs/>
          <w:sz w:val="24"/>
          <w:szCs w:val="24"/>
          <w14:ligatures w14:val="none"/>
        </w:rPr>
        <w:t>B</w:t>
      </w:r>
      <w:r w:rsidRPr="0026321E">
        <w:rPr>
          <w:sz w:val="24"/>
          <w:szCs w:val="24"/>
          <w14:ligatures w14:val="none"/>
        </w:rPr>
        <w:t xml:space="preserve">ehaviour (description of behaviour – be specific as variations in behaviour might have slightly different causes),   </w:t>
      </w:r>
    </w:p>
    <w:p w:rsidR="0026321E" w:rsidRPr="0026321E" w:rsidRDefault="0026321E" w:rsidP="0026321E">
      <w:pPr>
        <w:pStyle w:val="msobodytext4"/>
        <w:widowControl w:val="0"/>
        <w:rPr>
          <w:sz w:val="24"/>
          <w:szCs w:val="24"/>
          <w14:ligatures w14:val="none"/>
        </w:rPr>
      </w:pPr>
      <w:r w:rsidRPr="0026321E">
        <w:rPr>
          <w:b/>
          <w:bCs/>
          <w:sz w:val="24"/>
          <w:szCs w:val="24"/>
          <w14:ligatures w14:val="none"/>
        </w:rPr>
        <w:t>C</w:t>
      </w:r>
      <w:r w:rsidRPr="0026321E">
        <w:rPr>
          <w:sz w:val="24"/>
          <w:szCs w:val="24"/>
          <w14:ligatures w14:val="none"/>
        </w:rPr>
        <w:t xml:space="preserve">onsequence (what did others do in response to the behaviour) to identify what the responses to the behaviour might be that keep it happening.  </w:t>
      </w:r>
    </w:p>
    <w:p w:rsidR="0026321E" w:rsidRPr="0026321E" w:rsidRDefault="0026321E" w:rsidP="0026321E">
      <w:pPr>
        <w:pStyle w:val="msobodytext4"/>
        <w:widowControl w:val="0"/>
        <w:rPr>
          <w:sz w:val="24"/>
          <w:szCs w:val="24"/>
          <w:lang w:val="en-US"/>
          <w14:ligatures w14:val="none"/>
        </w:rPr>
      </w:pPr>
      <w:r w:rsidRPr="0026321E">
        <w:rPr>
          <w:sz w:val="24"/>
          <w:szCs w:val="24"/>
          <w14:ligatures w14:val="none"/>
        </w:rPr>
        <w:t xml:space="preserve">It might be </w:t>
      </w:r>
      <w:proofErr w:type="spellStart"/>
      <w:r w:rsidRPr="0026321E">
        <w:rPr>
          <w:sz w:val="24"/>
          <w:szCs w:val="24"/>
          <w14:ligatures w14:val="none"/>
        </w:rPr>
        <w:t>occuring</w:t>
      </w:r>
      <w:proofErr w:type="spellEnd"/>
      <w:r w:rsidRPr="0026321E">
        <w:rPr>
          <w:sz w:val="24"/>
          <w:szCs w:val="24"/>
          <w14:ligatures w14:val="none"/>
        </w:rPr>
        <w:t xml:space="preserve"> because ‘it feels nice’ and young children don’t have the social understanding that this is not acceptable behaviour in public yet, or it might be a self-soothing response, or to do with demand avoidance or about trying to get an interaction/response from family when they don’t know how to communicate that need in a different way.  </w:t>
      </w:r>
    </w:p>
    <w:p w:rsidR="0026321E" w:rsidRPr="0026321E" w:rsidRDefault="0026321E" w:rsidP="0026321E">
      <w:pPr>
        <w:pStyle w:val="msobodytext4"/>
        <w:widowControl w:val="0"/>
        <w:rPr>
          <w:sz w:val="24"/>
          <w:szCs w:val="24"/>
          <w:lang w:val="en-US"/>
          <w14:ligatures w14:val="none"/>
        </w:rPr>
      </w:pPr>
      <w:r w:rsidRPr="0026321E">
        <w:rPr>
          <w:sz w:val="24"/>
          <w:szCs w:val="24"/>
          <w:lang w:val="en-US"/>
          <w14:ligatures w14:val="none"/>
        </w:rPr>
        <w:t>In some children, the episodes will respond to distraction but may reappear at a later stage. If so, the techniques that have been employed successfully should be reapplied.</w:t>
      </w:r>
    </w:p>
    <w:p w:rsidR="0026321E" w:rsidRDefault="0026321E" w:rsidP="0026321E">
      <w:pPr>
        <w:widowControl w:val="0"/>
        <w:rPr>
          <w14:ligatures w14:val="none"/>
        </w:rPr>
      </w:pPr>
      <w:r>
        <w:rPr>
          <w14:ligatures w14:val="none"/>
        </w:rPr>
        <w:t> </w:t>
      </w:r>
    </w:p>
    <w:p w:rsidR="0026321E" w:rsidRPr="0026321E" w:rsidRDefault="0026321E" w:rsidP="0026321E">
      <w:pPr>
        <w:widowControl w:val="0"/>
        <w:spacing w:after="0" w:line="240" w:lineRule="auto"/>
        <w:outlineLvl w:val="6"/>
        <w:rPr>
          <w:rFonts w:ascii="Verdana" w:hAnsi="Verdana"/>
          <w:b/>
          <w:bCs/>
          <w:color w:val="336666"/>
          <w:sz w:val="26"/>
          <w:szCs w:val="26"/>
          <w:lang w:val="en-US"/>
          <w14:ligatures w14:val="none"/>
        </w:rPr>
      </w:pPr>
      <w:r w:rsidRPr="0026321E">
        <w:rPr>
          <w:rFonts w:ascii="Verdana" w:hAnsi="Verdana"/>
          <w:b/>
          <w:bCs/>
          <w:color w:val="336666"/>
          <w:sz w:val="26"/>
          <w:szCs w:val="26"/>
          <w:lang w:val="en-US"/>
          <w14:ligatures w14:val="none"/>
        </w:rPr>
        <w:t>References:</w:t>
      </w:r>
    </w:p>
    <w:p w:rsidR="0026321E" w:rsidRPr="0026321E" w:rsidRDefault="0026321E" w:rsidP="0026321E">
      <w:pPr>
        <w:widowControl w:val="0"/>
        <w:rPr>
          <w14:ligatures w14:val="none"/>
        </w:rPr>
      </w:pPr>
      <w:r w:rsidRPr="0026321E">
        <w:rPr>
          <w14:ligatures w14:val="none"/>
        </w:rPr>
        <w:t> </w:t>
      </w:r>
    </w:p>
    <w:p w:rsidR="0026321E" w:rsidRDefault="0026321E" w:rsidP="0026321E">
      <w:pPr>
        <w:widowControl w:val="0"/>
        <w:rPr>
          <w:sz w:val="24"/>
          <w:szCs w:val="24"/>
          <w14:ligatures w14:val="none"/>
        </w:rPr>
      </w:pPr>
      <w:proofErr w:type="spellStart"/>
      <w:r w:rsidRPr="0026321E">
        <w:rPr>
          <w:sz w:val="24"/>
          <w:szCs w:val="24"/>
          <w14:ligatures w14:val="none"/>
        </w:rPr>
        <w:t>Nechay</w:t>
      </w:r>
      <w:proofErr w:type="spellEnd"/>
      <w:r w:rsidRPr="0026321E">
        <w:rPr>
          <w:sz w:val="24"/>
          <w:szCs w:val="24"/>
          <w14:ligatures w14:val="none"/>
        </w:rPr>
        <w:t xml:space="preserve"> A et al (2004) Gratification Disorder: A Review. Archive of Diseases in Childhood. 89: 225-226</w:t>
      </w:r>
    </w:p>
    <w:p w:rsidR="0026321E" w:rsidRPr="0026321E" w:rsidRDefault="0026321E" w:rsidP="0026321E">
      <w:pPr>
        <w:widowControl w:val="0"/>
        <w:rPr>
          <w:sz w:val="24"/>
          <w:szCs w:val="24"/>
          <w14:ligatures w14:val="none"/>
        </w:rPr>
      </w:pPr>
    </w:p>
    <w:p w:rsidR="0026321E" w:rsidRPr="0026321E" w:rsidRDefault="0026321E" w:rsidP="0026321E">
      <w:pPr>
        <w:widowControl w:val="0"/>
        <w:rPr>
          <w:sz w:val="24"/>
          <w:szCs w:val="24"/>
          <w14:ligatures w14:val="none"/>
        </w:rPr>
      </w:pPr>
      <w:r w:rsidRPr="0026321E">
        <w:rPr>
          <w:sz w:val="24"/>
          <w:szCs w:val="24"/>
          <w14:ligatures w14:val="none"/>
        </w:rPr>
        <w:t>Mink JW, Nell JJ (1995) Movement Disorders. 10: 518-520</w:t>
      </w:r>
    </w:p>
    <w:p w:rsidR="0026321E" w:rsidRPr="0026321E" w:rsidRDefault="0026321E" w:rsidP="0026321E">
      <w:pPr>
        <w:rPr>
          <w:sz w:val="24"/>
          <w:szCs w:val="24"/>
          <w14:ligatures w14:val="none"/>
        </w:rPr>
      </w:pPr>
      <w:r w:rsidRPr="0026321E">
        <w:rPr>
          <w:sz w:val="24"/>
          <w:szCs w:val="24"/>
          <w14:ligatures w14:val="none"/>
        </w:rPr>
        <w:t> </w:t>
      </w:r>
    </w:p>
    <w:p w:rsidR="0026321E" w:rsidRPr="0026321E" w:rsidRDefault="0026321E" w:rsidP="0026321E">
      <w:pPr>
        <w:rPr>
          <w:sz w:val="24"/>
          <w:szCs w:val="24"/>
          <w14:ligatures w14:val="none"/>
        </w:rPr>
      </w:pPr>
      <w:r w:rsidRPr="0026321E">
        <w:rPr>
          <w:sz w:val="24"/>
          <w:szCs w:val="24"/>
          <w14:ligatures w14:val="none"/>
        </w:rPr>
        <w:t>Yang ML et al (2005) Paediatrics. 116: 1427-1432</w:t>
      </w:r>
    </w:p>
    <w:p w:rsidR="0026321E" w:rsidRDefault="0026321E" w:rsidP="0026321E">
      <w:pPr>
        <w:widowControl w:val="0"/>
        <w:rPr>
          <w14:ligatures w14:val="none"/>
        </w:rPr>
      </w:pPr>
      <w:r>
        <w:rPr>
          <w14:ligatures w14:val="none"/>
        </w:rPr>
        <w:t> </w:t>
      </w:r>
    </w:p>
    <w:p w:rsidR="0026321E" w:rsidRPr="0026321E" w:rsidRDefault="0026321E" w:rsidP="0026321E">
      <w:pPr>
        <w:rPr>
          <w:b/>
          <w:bCs/>
          <w:i/>
          <w:iCs/>
          <w:sz w:val="24"/>
          <w:szCs w:val="24"/>
          <w:lang w:val="en-US"/>
          <w14:ligatures w14:val="none"/>
        </w:rPr>
      </w:pPr>
      <w:r>
        <w:rPr>
          <w:b/>
          <w:bCs/>
          <w:i/>
          <w:iCs/>
          <w:sz w:val="24"/>
          <w:szCs w:val="24"/>
          <w:lang w:val="en-US"/>
          <w14:ligatures w14:val="none"/>
        </w:rPr>
        <w:t xml:space="preserve">Authors: </w:t>
      </w:r>
    </w:p>
    <w:p w:rsidR="0026321E" w:rsidRPr="0026321E" w:rsidRDefault="0026321E" w:rsidP="0026321E">
      <w:pPr>
        <w:pStyle w:val="msoaddress"/>
        <w:widowControl w:val="0"/>
        <w:rPr>
          <w:sz w:val="24"/>
          <w:szCs w:val="24"/>
          <w:lang w:val="en-US"/>
          <w14:ligatures w14:val="none"/>
        </w:rPr>
      </w:pPr>
      <w:r w:rsidRPr="0026321E">
        <w:rPr>
          <w:sz w:val="24"/>
          <w:szCs w:val="24"/>
          <w:lang w:val="en-US"/>
          <w14:ligatures w14:val="none"/>
        </w:rPr>
        <w:t xml:space="preserve">Dr A </w:t>
      </w:r>
      <w:proofErr w:type="gramStart"/>
      <w:r w:rsidRPr="0026321E">
        <w:rPr>
          <w:sz w:val="24"/>
          <w:szCs w:val="24"/>
          <w:lang w:val="en-US"/>
          <w14:ligatures w14:val="none"/>
        </w:rPr>
        <w:t>Saraswatula,  Consultant</w:t>
      </w:r>
      <w:proofErr w:type="gramEnd"/>
      <w:r w:rsidRPr="0026321E">
        <w:rPr>
          <w:sz w:val="24"/>
          <w:szCs w:val="24"/>
          <w:lang w:val="en-US"/>
          <w14:ligatures w14:val="none"/>
        </w:rPr>
        <w:t xml:space="preserve"> </w:t>
      </w:r>
      <w:proofErr w:type="spellStart"/>
      <w:r w:rsidRPr="0026321E">
        <w:rPr>
          <w:sz w:val="24"/>
          <w:szCs w:val="24"/>
          <w:lang w:val="en-US"/>
          <w14:ligatures w14:val="none"/>
        </w:rPr>
        <w:t>Paediatrician</w:t>
      </w:r>
      <w:proofErr w:type="spellEnd"/>
    </w:p>
    <w:p w:rsidR="0026321E" w:rsidRPr="0026321E" w:rsidRDefault="0026321E" w:rsidP="0026321E">
      <w:pPr>
        <w:pStyle w:val="msoaddress"/>
        <w:widowControl w:val="0"/>
        <w:rPr>
          <w:sz w:val="24"/>
          <w:szCs w:val="24"/>
          <w:lang w:val="en-US"/>
          <w14:ligatures w14:val="none"/>
        </w:rPr>
      </w:pPr>
      <w:r w:rsidRPr="0026321E">
        <w:rPr>
          <w:sz w:val="24"/>
          <w:szCs w:val="24"/>
          <w:lang w:val="en-US"/>
          <w14:ligatures w14:val="none"/>
        </w:rPr>
        <w:t>Dr Emily Baker, Consultant Clinical Psychologist</w:t>
      </w:r>
    </w:p>
    <w:p w:rsidR="0026321E" w:rsidRPr="0026321E" w:rsidRDefault="0026321E" w:rsidP="0026321E">
      <w:pPr>
        <w:pStyle w:val="msoaddress"/>
        <w:widowControl w:val="0"/>
        <w:rPr>
          <w:sz w:val="24"/>
          <w:szCs w:val="24"/>
          <w:lang w:val="en-US"/>
          <w14:ligatures w14:val="none"/>
        </w:rPr>
      </w:pPr>
      <w:r w:rsidRPr="0026321E">
        <w:rPr>
          <w:sz w:val="24"/>
          <w:szCs w:val="24"/>
          <w:lang w:val="en-US"/>
          <w14:ligatures w14:val="none"/>
        </w:rPr>
        <w:t>Frances Franks, Children’s Epilepsy Nurse Specialist</w:t>
      </w:r>
    </w:p>
    <w:p w:rsidR="0026321E" w:rsidRPr="0026321E" w:rsidRDefault="0026321E" w:rsidP="0026321E">
      <w:pPr>
        <w:pStyle w:val="msoaddress"/>
        <w:widowControl w:val="0"/>
        <w:rPr>
          <w:sz w:val="24"/>
          <w:szCs w:val="24"/>
          <w:lang w:val="en-US"/>
          <w14:ligatures w14:val="none"/>
        </w:rPr>
      </w:pPr>
      <w:r w:rsidRPr="0026321E">
        <w:rPr>
          <w:sz w:val="24"/>
          <w:szCs w:val="24"/>
          <w:lang w:val="en-US"/>
          <w14:ligatures w14:val="none"/>
        </w:rPr>
        <w:t>On behalf of the Eastern Paediatric Epilepsy Network</w:t>
      </w:r>
    </w:p>
    <w:p w:rsidR="0026321E" w:rsidRDefault="0026321E" w:rsidP="0026321E">
      <w:pPr>
        <w:widowControl w:val="0"/>
        <w:rPr>
          <w14:ligatures w14:val="none"/>
        </w:rPr>
      </w:pPr>
      <w:r>
        <w:rPr>
          <w14:ligatures w14:val="none"/>
        </w:rPr>
        <w:t> </w:t>
      </w:r>
    </w:p>
    <w:p w:rsidR="0026321E" w:rsidRPr="0026321E" w:rsidRDefault="0026321E" w:rsidP="0026321E">
      <w:pPr>
        <w:pStyle w:val="msoaddress"/>
        <w:widowControl w:val="0"/>
        <w:rPr>
          <w:sz w:val="24"/>
          <w:szCs w:val="24"/>
          <w:lang w:val="en-US"/>
          <w14:ligatures w14:val="none"/>
        </w:rPr>
      </w:pPr>
      <w:r w:rsidRPr="0026321E">
        <w:rPr>
          <w:sz w:val="24"/>
          <w:szCs w:val="24"/>
          <w:lang w:val="en-US"/>
          <w14:ligatures w14:val="none"/>
        </w:rPr>
        <w:t>Date first issued: Aug 2020</w:t>
      </w:r>
    </w:p>
    <w:p w:rsidR="0026321E" w:rsidRPr="0026321E" w:rsidRDefault="0026321E" w:rsidP="0026321E">
      <w:pPr>
        <w:pStyle w:val="msoaddress"/>
        <w:widowControl w:val="0"/>
        <w:rPr>
          <w:sz w:val="24"/>
          <w:szCs w:val="24"/>
          <w:lang w:val="en-US"/>
          <w14:ligatures w14:val="none"/>
        </w:rPr>
      </w:pPr>
      <w:r w:rsidRPr="0026321E">
        <w:rPr>
          <w:sz w:val="24"/>
          <w:szCs w:val="24"/>
          <w:lang w:val="en-US"/>
          <w14:ligatures w14:val="none"/>
        </w:rPr>
        <w:t>Date for review: Aug 2022</w:t>
      </w:r>
    </w:p>
    <w:p w:rsidR="0026321E" w:rsidRDefault="0026321E" w:rsidP="0026321E">
      <w:pPr>
        <w:widowControl w:val="0"/>
        <w:rPr>
          <w14:ligatures w14:val="none"/>
        </w:rPr>
      </w:pPr>
      <w:r>
        <w:rPr>
          <w14:ligatures w14:val="none"/>
        </w:rPr>
        <w:t> </w:t>
      </w:r>
    </w:p>
    <w:p w:rsidR="0026321E" w:rsidRDefault="0026321E" w:rsidP="0026321E">
      <w:pPr>
        <w:widowControl w:val="0"/>
        <w:rPr>
          <w14:ligatures w14:val="none"/>
        </w:rPr>
      </w:pPr>
    </w:p>
    <w:p w:rsidR="0026321E" w:rsidRDefault="0026321E" w:rsidP="0026321E">
      <w:pPr>
        <w:widowControl w:val="0"/>
        <w:rPr>
          <w14:ligatures w14:val="none"/>
        </w:rPr>
      </w:pPr>
    </w:p>
    <w:p w:rsidR="0026321E" w:rsidRDefault="0026321E" w:rsidP="0026321E">
      <w:pPr>
        <w:widowControl w:val="0"/>
        <w:rPr>
          <w14:ligatures w14:val="none"/>
        </w:rPr>
      </w:pPr>
    </w:p>
    <w:p w:rsidR="002C1C85" w:rsidRDefault="00806567"/>
    <w:sectPr w:rsidR="002C1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1E"/>
    <w:rsid w:val="00046E32"/>
    <w:rsid w:val="0026321E"/>
    <w:rsid w:val="004C3B4E"/>
    <w:rsid w:val="0080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0C199-A80D-4686-97D7-DDE9C155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21E"/>
    <w:pPr>
      <w:spacing w:after="120" w:line="264" w:lineRule="auto"/>
    </w:pPr>
    <w:rPr>
      <w:rFonts w:ascii="Garamond" w:eastAsia="Times New Roman" w:hAnsi="Garamond" w:cs="Times New Roman"/>
      <w:color w:val="000000"/>
      <w:kern w:val="28"/>
      <w:sz w:val="20"/>
      <w:szCs w:val="20"/>
      <w:lang w:eastAsia="en-GB"/>
      <w14:ligatures w14:val="standard"/>
      <w14:cntxtAlts/>
    </w:rPr>
  </w:style>
  <w:style w:type="paragraph" w:styleId="Heading3">
    <w:name w:val="heading 3"/>
    <w:link w:val="Heading3Char"/>
    <w:uiPriority w:val="9"/>
    <w:qFormat/>
    <w:rsid w:val="0026321E"/>
    <w:pPr>
      <w:spacing w:after="120" w:line="240" w:lineRule="auto"/>
      <w:outlineLvl w:val="2"/>
    </w:pPr>
    <w:rPr>
      <w:rFonts w:ascii="Verdana" w:eastAsia="Times New Roman" w:hAnsi="Verdana" w:cs="Times New Roman"/>
      <w:b/>
      <w:bCs/>
      <w:color w:val="336666"/>
      <w:kern w:val="28"/>
      <w:sz w:val="26"/>
      <w:szCs w:val="26"/>
      <w:lang w:eastAsia="en-GB"/>
      <w14:ligatures w14:val="standard"/>
      <w14:cntxtAlts/>
    </w:rPr>
  </w:style>
  <w:style w:type="paragraph" w:styleId="Heading7">
    <w:name w:val="heading 7"/>
    <w:basedOn w:val="Normal"/>
    <w:next w:val="Normal"/>
    <w:link w:val="Heading7Char"/>
    <w:uiPriority w:val="9"/>
    <w:semiHidden/>
    <w:unhideWhenUsed/>
    <w:qFormat/>
    <w:rsid w:val="0026321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26321E"/>
    <w:pPr>
      <w:spacing w:after="0" w:line="240" w:lineRule="auto"/>
    </w:pPr>
    <w:rPr>
      <w:rFonts w:ascii="Verdana" w:eastAsia="Times New Roman" w:hAnsi="Verdana" w:cs="Times New Roman"/>
      <w:b/>
      <w:bCs/>
      <w:color w:val="336666"/>
      <w:kern w:val="28"/>
      <w:lang w:eastAsia="en-GB"/>
      <w14:ligatures w14:val="standard"/>
      <w14:cntxtAlts/>
    </w:rPr>
  </w:style>
  <w:style w:type="paragraph" w:customStyle="1" w:styleId="msotitle3">
    <w:name w:val="msotitle3"/>
    <w:rsid w:val="0026321E"/>
    <w:pPr>
      <w:spacing w:after="0" w:line="264" w:lineRule="auto"/>
    </w:pPr>
    <w:rPr>
      <w:rFonts w:ascii="Verdana" w:eastAsia="Times New Roman" w:hAnsi="Verdana" w:cs="Times New Roman"/>
      <w:b/>
      <w:bCs/>
      <w:color w:val="336666"/>
      <w:kern w:val="28"/>
      <w:sz w:val="32"/>
      <w:szCs w:val="32"/>
      <w:lang w:eastAsia="en-GB"/>
      <w14:ligatures w14:val="standard"/>
      <w14:cntxtAlts/>
    </w:rPr>
  </w:style>
  <w:style w:type="character" w:customStyle="1" w:styleId="Heading3Char">
    <w:name w:val="Heading 3 Char"/>
    <w:basedOn w:val="DefaultParagraphFont"/>
    <w:link w:val="Heading3"/>
    <w:uiPriority w:val="9"/>
    <w:rsid w:val="0026321E"/>
    <w:rPr>
      <w:rFonts w:ascii="Verdana" w:eastAsia="Times New Roman" w:hAnsi="Verdana" w:cs="Times New Roman"/>
      <w:b/>
      <w:bCs/>
      <w:color w:val="000000"/>
      <w:kern w:val="28"/>
      <w:sz w:val="26"/>
      <w:szCs w:val="26"/>
      <w:lang w:eastAsia="en-GB"/>
      <w14:ligatures w14:val="standard"/>
      <w14:cntxtAlts/>
    </w:rPr>
  </w:style>
  <w:style w:type="paragraph" w:styleId="BodyText3">
    <w:name w:val="Body Text 3"/>
    <w:link w:val="BodyText3Char"/>
    <w:uiPriority w:val="99"/>
    <w:semiHidden/>
    <w:unhideWhenUsed/>
    <w:rsid w:val="0026321E"/>
    <w:pPr>
      <w:spacing w:after="120" w:line="264" w:lineRule="auto"/>
    </w:pPr>
    <w:rPr>
      <w:rFonts w:ascii="Garamond" w:eastAsia="Times New Roman" w:hAnsi="Garamond" w:cs="Times New Roman"/>
      <w:color w:val="000000"/>
      <w:kern w:val="28"/>
      <w:sz w:val="20"/>
      <w:szCs w:val="20"/>
      <w:lang w:eastAsia="en-GB"/>
      <w14:ligatures w14:val="standard"/>
      <w14:cntxtAlts/>
    </w:rPr>
  </w:style>
  <w:style w:type="character" w:customStyle="1" w:styleId="BodyText3Char">
    <w:name w:val="Body Text 3 Char"/>
    <w:basedOn w:val="DefaultParagraphFont"/>
    <w:link w:val="BodyText3"/>
    <w:uiPriority w:val="99"/>
    <w:semiHidden/>
    <w:rsid w:val="0026321E"/>
    <w:rPr>
      <w:rFonts w:ascii="Garamond" w:eastAsia="Times New Roman" w:hAnsi="Garamond" w:cs="Times New Roman"/>
      <w:color w:val="000000"/>
      <w:kern w:val="28"/>
      <w:sz w:val="20"/>
      <w:szCs w:val="20"/>
      <w:lang w:eastAsia="en-GB"/>
      <w14:ligatures w14:val="standard"/>
      <w14:cntxtAlts/>
    </w:rPr>
  </w:style>
  <w:style w:type="character" w:customStyle="1" w:styleId="Heading7Char">
    <w:name w:val="Heading 7 Char"/>
    <w:basedOn w:val="DefaultParagraphFont"/>
    <w:link w:val="Heading7"/>
    <w:uiPriority w:val="9"/>
    <w:semiHidden/>
    <w:rsid w:val="0026321E"/>
    <w:rPr>
      <w:rFonts w:asciiTheme="majorHAnsi" w:eastAsiaTheme="majorEastAsia" w:hAnsiTheme="majorHAnsi" w:cstheme="majorBidi"/>
      <w:i/>
      <w:iCs/>
      <w:color w:val="1F3763" w:themeColor="accent1" w:themeShade="7F"/>
      <w:kern w:val="28"/>
      <w:sz w:val="20"/>
      <w:szCs w:val="20"/>
      <w:lang w:eastAsia="en-GB"/>
      <w14:ligatures w14:val="standard"/>
      <w14:cntxtAlts/>
    </w:rPr>
  </w:style>
  <w:style w:type="paragraph" w:customStyle="1" w:styleId="msobodytext4">
    <w:name w:val="msobodytext4"/>
    <w:rsid w:val="0026321E"/>
    <w:pPr>
      <w:spacing w:after="120" w:line="264" w:lineRule="auto"/>
    </w:pPr>
    <w:rPr>
      <w:rFonts w:ascii="Garamond" w:eastAsia="Times New Roman" w:hAnsi="Garamond" w:cs="Times New Roman"/>
      <w:color w:val="000000"/>
      <w:kern w:val="28"/>
      <w:sz w:val="20"/>
      <w:szCs w:val="20"/>
      <w:lang w:eastAsia="en-GB"/>
      <w14:ligatures w14:val="standard"/>
      <w14:cntxtAlts/>
    </w:rPr>
  </w:style>
  <w:style w:type="paragraph" w:customStyle="1" w:styleId="msoaddress">
    <w:name w:val="msoaddress"/>
    <w:rsid w:val="0026321E"/>
    <w:pPr>
      <w:spacing w:after="0" w:line="264" w:lineRule="auto"/>
    </w:pPr>
    <w:rPr>
      <w:rFonts w:ascii="Garamond" w:eastAsia="Times New Roman" w:hAnsi="Garamond" w:cs="Times New Roman"/>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6033">
      <w:bodyDiv w:val="1"/>
      <w:marLeft w:val="0"/>
      <w:marRight w:val="0"/>
      <w:marTop w:val="0"/>
      <w:marBottom w:val="0"/>
      <w:divBdr>
        <w:top w:val="none" w:sz="0" w:space="0" w:color="auto"/>
        <w:left w:val="none" w:sz="0" w:space="0" w:color="auto"/>
        <w:bottom w:val="none" w:sz="0" w:space="0" w:color="auto"/>
        <w:right w:val="none" w:sz="0" w:space="0" w:color="auto"/>
      </w:divBdr>
    </w:div>
    <w:div w:id="317810937">
      <w:bodyDiv w:val="1"/>
      <w:marLeft w:val="0"/>
      <w:marRight w:val="0"/>
      <w:marTop w:val="0"/>
      <w:marBottom w:val="0"/>
      <w:divBdr>
        <w:top w:val="none" w:sz="0" w:space="0" w:color="auto"/>
        <w:left w:val="none" w:sz="0" w:space="0" w:color="auto"/>
        <w:bottom w:val="none" w:sz="0" w:space="0" w:color="auto"/>
        <w:right w:val="none" w:sz="0" w:space="0" w:color="auto"/>
      </w:divBdr>
    </w:div>
    <w:div w:id="412555682">
      <w:bodyDiv w:val="1"/>
      <w:marLeft w:val="0"/>
      <w:marRight w:val="0"/>
      <w:marTop w:val="0"/>
      <w:marBottom w:val="0"/>
      <w:divBdr>
        <w:top w:val="none" w:sz="0" w:space="0" w:color="auto"/>
        <w:left w:val="none" w:sz="0" w:space="0" w:color="auto"/>
        <w:bottom w:val="none" w:sz="0" w:space="0" w:color="auto"/>
        <w:right w:val="none" w:sz="0" w:space="0" w:color="auto"/>
      </w:divBdr>
    </w:div>
    <w:div w:id="443885302">
      <w:bodyDiv w:val="1"/>
      <w:marLeft w:val="0"/>
      <w:marRight w:val="0"/>
      <w:marTop w:val="0"/>
      <w:marBottom w:val="0"/>
      <w:divBdr>
        <w:top w:val="none" w:sz="0" w:space="0" w:color="auto"/>
        <w:left w:val="none" w:sz="0" w:space="0" w:color="auto"/>
        <w:bottom w:val="none" w:sz="0" w:space="0" w:color="auto"/>
        <w:right w:val="none" w:sz="0" w:space="0" w:color="auto"/>
      </w:divBdr>
    </w:div>
    <w:div w:id="460080527">
      <w:bodyDiv w:val="1"/>
      <w:marLeft w:val="0"/>
      <w:marRight w:val="0"/>
      <w:marTop w:val="0"/>
      <w:marBottom w:val="0"/>
      <w:divBdr>
        <w:top w:val="none" w:sz="0" w:space="0" w:color="auto"/>
        <w:left w:val="none" w:sz="0" w:space="0" w:color="auto"/>
        <w:bottom w:val="none" w:sz="0" w:space="0" w:color="auto"/>
        <w:right w:val="none" w:sz="0" w:space="0" w:color="auto"/>
      </w:divBdr>
    </w:div>
    <w:div w:id="722290185">
      <w:bodyDiv w:val="1"/>
      <w:marLeft w:val="0"/>
      <w:marRight w:val="0"/>
      <w:marTop w:val="0"/>
      <w:marBottom w:val="0"/>
      <w:divBdr>
        <w:top w:val="none" w:sz="0" w:space="0" w:color="auto"/>
        <w:left w:val="none" w:sz="0" w:space="0" w:color="auto"/>
        <w:bottom w:val="none" w:sz="0" w:space="0" w:color="auto"/>
        <w:right w:val="none" w:sz="0" w:space="0" w:color="auto"/>
      </w:divBdr>
    </w:div>
    <w:div w:id="1016425337">
      <w:bodyDiv w:val="1"/>
      <w:marLeft w:val="0"/>
      <w:marRight w:val="0"/>
      <w:marTop w:val="0"/>
      <w:marBottom w:val="0"/>
      <w:divBdr>
        <w:top w:val="none" w:sz="0" w:space="0" w:color="auto"/>
        <w:left w:val="none" w:sz="0" w:space="0" w:color="auto"/>
        <w:bottom w:val="none" w:sz="0" w:space="0" w:color="auto"/>
        <w:right w:val="none" w:sz="0" w:space="0" w:color="auto"/>
      </w:divBdr>
    </w:div>
    <w:div w:id="1037897762">
      <w:bodyDiv w:val="1"/>
      <w:marLeft w:val="0"/>
      <w:marRight w:val="0"/>
      <w:marTop w:val="0"/>
      <w:marBottom w:val="0"/>
      <w:divBdr>
        <w:top w:val="none" w:sz="0" w:space="0" w:color="auto"/>
        <w:left w:val="none" w:sz="0" w:space="0" w:color="auto"/>
        <w:bottom w:val="none" w:sz="0" w:space="0" w:color="auto"/>
        <w:right w:val="none" w:sz="0" w:space="0" w:color="auto"/>
      </w:divBdr>
    </w:div>
    <w:div w:id="1210261476">
      <w:bodyDiv w:val="1"/>
      <w:marLeft w:val="0"/>
      <w:marRight w:val="0"/>
      <w:marTop w:val="0"/>
      <w:marBottom w:val="0"/>
      <w:divBdr>
        <w:top w:val="none" w:sz="0" w:space="0" w:color="auto"/>
        <w:left w:val="none" w:sz="0" w:space="0" w:color="auto"/>
        <w:bottom w:val="none" w:sz="0" w:space="0" w:color="auto"/>
        <w:right w:val="none" w:sz="0" w:space="0" w:color="auto"/>
      </w:divBdr>
    </w:div>
    <w:div w:id="1372533735">
      <w:bodyDiv w:val="1"/>
      <w:marLeft w:val="0"/>
      <w:marRight w:val="0"/>
      <w:marTop w:val="0"/>
      <w:marBottom w:val="0"/>
      <w:divBdr>
        <w:top w:val="none" w:sz="0" w:space="0" w:color="auto"/>
        <w:left w:val="none" w:sz="0" w:space="0" w:color="auto"/>
        <w:bottom w:val="none" w:sz="0" w:space="0" w:color="auto"/>
        <w:right w:val="none" w:sz="0" w:space="0" w:color="auto"/>
      </w:divBdr>
    </w:div>
    <w:div w:id="1421103001">
      <w:bodyDiv w:val="1"/>
      <w:marLeft w:val="0"/>
      <w:marRight w:val="0"/>
      <w:marTop w:val="0"/>
      <w:marBottom w:val="0"/>
      <w:divBdr>
        <w:top w:val="none" w:sz="0" w:space="0" w:color="auto"/>
        <w:left w:val="none" w:sz="0" w:space="0" w:color="auto"/>
        <w:bottom w:val="none" w:sz="0" w:space="0" w:color="auto"/>
        <w:right w:val="none" w:sz="0" w:space="0" w:color="auto"/>
      </w:divBdr>
    </w:div>
    <w:div w:id="1522892116">
      <w:bodyDiv w:val="1"/>
      <w:marLeft w:val="0"/>
      <w:marRight w:val="0"/>
      <w:marTop w:val="0"/>
      <w:marBottom w:val="0"/>
      <w:divBdr>
        <w:top w:val="none" w:sz="0" w:space="0" w:color="auto"/>
        <w:left w:val="none" w:sz="0" w:space="0" w:color="auto"/>
        <w:bottom w:val="none" w:sz="0" w:space="0" w:color="auto"/>
        <w:right w:val="none" w:sz="0" w:space="0" w:color="auto"/>
      </w:divBdr>
    </w:div>
    <w:div w:id="1847750712">
      <w:bodyDiv w:val="1"/>
      <w:marLeft w:val="0"/>
      <w:marRight w:val="0"/>
      <w:marTop w:val="0"/>
      <w:marBottom w:val="0"/>
      <w:divBdr>
        <w:top w:val="none" w:sz="0" w:space="0" w:color="auto"/>
        <w:left w:val="none" w:sz="0" w:space="0" w:color="auto"/>
        <w:bottom w:val="none" w:sz="0" w:space="0" w:color="auto"/>
        <w:right w:val="none" w:sz="0" w:space="0" w:color="auto"/>
      </w:divBdr>
    </w:div>
    <w:div w:id="20549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Saraswatula Arun</dc:creator>
  <cp:keywords/>
  <dc:description/>
  <cp:lastModifiedBy>Saraswatula Arun</cp:lastModifiedBy>
  <cp:revision>2</cp:revision>
  <dcterms:created xsi:type="dcterms:W3CDTF">2020-10-20T20:13:00Z</dcterms:created>
  <dcterms:modified xsi:type="dcterms:W3CDTF">2021-12-14T23:20:00Z</dcterms:modified>
</cp:coreProperties>
</file>