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8E2BCEE" w14:textId="65BE2C2D" w:rsidR="004750E5" w:rsidRDefault="004750E5" w:rsidP="004750E5">
      <w:pPr>
        <w:jc w:val="right"/>
      </w:pPr>
      <w:r w:rsidRPr="004750E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C9427A" wp14:editId="54C781C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2099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7D79C" w14:textId="452159BA" w:rsidR="004750E5" w:rsidRPr="004750E5" w:rsidRDefault="004750E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750E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Position statement – monitoring </w:t>
                            </w:r>
                            <w:r w:rsidR="00BE49C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requirements for </w:t>
                            </w:r>
                            <w:r w:rsidR="00EF3A9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e</w:t>
                            </w:r>
                            <w:r w:rsidRPr="004750E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thosuximide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in children with epilepsy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C942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75pt;width:252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" stroked="f">
                <v:textbox style="mso-fit-shape-to-text:t">
                  <w:txbxContent>
                    <w:p w14:paraId="6047D79C" w14:textId="452159BA" w:rsidR="004750E5" w:rsidRPr="004750E5" w:rsidRDefault="004750E5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750E5">
                        <w:rPr>
                          <w:b/>
                          <w:bCs/>
                          <w:sz w:val="40"/>
                          <w:szCs w:val="40"/>
                        </w:rPr>
                        <w:t xml:space="preserve">Position statement – monitoring </w:t>
                      </w:r>
                      <w:r w:rsidR="00BE49C1">
                        <w:rPr>
                          <w:b/>
                          <w:bCs/>
                          <w:sz w:val="40"/>
                          <w:szCs w:val="40"/>
                        </w:rPr>
                        <w:t xml:space="preserve">requirements for </w:t>
                      </w:r>
                      <w:r w:rsidR="00EF3A92">
                        <w:rPr>
                          <w:b/>
                          <w:bCs/>
                          <w:sz w:val="40"/>
                          <w:szCs w:val="40"/>
                        </w:rPr>
                        <w:t>e</w:t>
                      </w:r>
                      <w:r w:rsidRPr="004750E5">
                        <w:rPr>
                          <w:b/>
                          <w:bCs/>
                          <w:sz w:val="40"/>
                          <w:szCs w:val="40"/>
                        </w:rPr>
                        <w:t xml:space="preserve">thosuximide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in children with epilepsy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F46AF20" wp14:editId="3EC1B78C">
            <wp:extent cx="1752600" cy="7068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768" cy="715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4B5A67" w14:textId="77777777" w:rsidR="004750E5" w:rsidRDefault="004750E5" w:rsidP="004750E5"/>
    <w:p w14:paraId="0F2A897E" w14:textId="40DDA0F1" w:rsidR="004750E5" w:rsidRDefault="004750E5" w:rsidP="004750E5"/>
    <w:p w14:paraId="2CBAB393" w14:textId="77777777" w:rsidR="004750E5" w:rsidRDefault="004750E5" w:rsidP="004750E5"/>
    <w:p w14:paraId="5356D2E0" w14:textId="77777777" w:rsidR="007D377E" w:rsidRDefault="007D377E" w:rsidP="004750E5"/>
    <w:p w14:paraId="17FFAE83" w14:textId="77777777" w:rsidR="007D377E" w:rsidRDefault="007D377E" w:rsidP="004750E5"/>
    <w:p w14:paraId="32C30CA6" w14:textId="44E4C8FF" w:rsidR="00800B7A" w:rsidRPr="00800B7A" w:rsidRDefault="00800B7A" w:rsidP="004750E5">
      <w:pPr>
        <w:rPr>
          <w:b/>
          <w:bCs/>
        </w:rPr>
      </w:pPr>
      <w:r w:rsidRPr="00800B7A">
        <w:rPr>
          <w:b/>
          <w:bCs/>
        </w:rPr>
        <w:t>Introduction</w:t>
      </w:r>
    </w:p>
    <w:p w14:paraId="16AFDED7" w14:textId="11E25427" w:rsidR="004750E5" w:rsidRDefault="004750E5" w:rsidP="004750E5">
      <w:r>
        <w:t xml:space="preserve">This position statement is written by the Eastern Paediatric Epilepsy Network (EPEN) in conjunction with OPEN UK. </w:t>
      </w:r>
    </w:p>
    <w:p w14:paraId="6F77059B" w14:textId="77777777" w:rsidR="004750E5" w:rsidRDefault="004750E5" w:rsidP="004750E5"/>
    <w:p w14:paraId="2703C3E2" w14:textId="38921BA9" w:rsidR="004750E5" w:rsidRDefault="00EF3A92" w:rsidP="004750E5">
      <w:r>
        <w:t xml:space="preserve">It </w:t>
      </w:r>
      <w:r w:rsidR="004750E5">
        <w:t xml:space="preserve">was written following a </w:t>
      </w:r>
      <w:r w:rsidR="004750E5" w:rsidRPr="004750E5">
        <w:t>query from</w:t>
      </w:r>
      <w:r w:rsidR="003B415D">
        <w:t xml:space="preserve"> some</w:t>
      </w:r>
      <w:r w:rsidR="004750E5" w:rsidRPr="004750E5">
        <w:t xml:space="preserve"> </w:t>
      </w:r>
      <w:r w:rsidR="004750E5">
        <w:t>I</w:t>
      </w:r>
      <w:r w:rsidR="004750E5" w:rsidRPr="004750E5">
        <w:t>CB</w:t>
      </w:r>
      <w:r w:rsidR="004750E5">
        <w:t>s</w:t>
      </w:r>
      <w:r w:rsidR="004750E5" w:rsidRPr="004750E5">
        <w:t xml:space="preserve"> </w:t>
      </w:r>
      <w:r>
        <w:t>about</w:t>
      </w:r>
      <w:r w:rsidR="004750E5" w:rsidRPr="004750E5">
        <w:t xml:space="preserve"> the </w:t>
      </w:r>
      <w:r w:rsidR="00800B7A">
        <w:t xml:space="preserve">continued </w:t>
      </w:r>
      <w:r w:rsidR="004750E5" w:rsidRPr="004750E5">
        <w:t>presc</w:t>
      </w:r>
      <w:r w:rsidR="00800B7A">
        <w:t>ription</w:t>
      </w:r>
      <w:r w:rsidR="004750E5" w:rsidRPr="004750E5">
        <w:t xml:space="preserve"> of </w:t>
      </w:r>
      <w:r>
        <w:t>e</w:t>
      </w:r>
      <w:r w:rsidR="004750E5" w:rsidRPr="004750E5">
        <w:t>thosux</w:t>
      </w:r>
      <w:r>
        <w:t>i</w:t>
      </w:r>
      <w:r w:rsidR="004750E5" w:rsidRPr="004750E5">
        <w:t>mide</w:t>
      </w:r>
      <w:r w:rsidR="00800B7A">
        <w:t xml:space="preserve"> in primary care, </w:t>
      </w:r>
      <w:r>
        <w:t>after</w:t>
      </w:r>
      <w:r w:rsidR="00800B7A">
        <w:t xml:space="preserve"> the treatment has been initiated by a p</w:t>
      </w:r>
      <w:r w:rsidR="005B704A">
        <w:t>a</w:t>
      </w:r>
      <w:r w:rsidR="00800B7A">
        <w:t>ediatrician in secondary care for children</w:t>
      </w:r>
      <w:r w:rsidR="000E6286">
        <w:t xml:space="preserve"> (</w:t>
      </w:r>
      <w:r w:rsidR="00390999">
        <w:t>aged 16 years or less)</w:t>
      </w:r>
      <w:r w:rsidR="00800B7A">
        <w:t xml:space="preserve"> with epilepsy. </w:t>
      </w:r>
      <w:r w:rsidR="004750E5">
        <w:t>This statement</w:t>
      </w:r>
      <w:r>
        <w:t xml:space="preserve"> aims to</w:t>
      </w:r>
      <w:r w:rsidR="004750E5">
        <w:t xml:space="preserve"> clarify the guidance for primary care physicians around the monitoring requirements</w:t>
      </w:r>
      <w:r w:rsidR="00800B7A">
        <w:t xml:space="preserve">. </w:t>
      </w:r>
    </w:p>
    <w:p w14:paraId="56B05420" w14:textId="4598317B" w:rsidR="00800B7A" w:rsidRDefault="00800B7A" w:rsidP="004750E5"/>
    <w:p w14:paraId="70E63387" w14:textId="77777777" w:rsidR="00BE49C1" w:rsidRPr="00BE49C1" w:rsidRDefault="00BE49C1" w:rsidP="004750E5">
      <w:pPr>
        <w:rPr>
          <w:b/>
          <w:bCs/>
        </w:rPr>
      </w:pPr>
      <w:r w:rsidRPr="00BE49C1">
        <w:rPr>
          <w:b/>
          <w:bCs/>
        </w:rPr>
        <w:t>Background</w:t>
      </w:r>
    </w:p>
    <w:p w14:paraId="7AAF1E10" w14:textId="3BA6750F" w:rsidR="00800B7A" w:rsidRDefault="00800B7A" w:rsidP="004750E5">
      <w:r>
        <w:t>Ethosuximide is an established treatment for children with absence seizures</w:t>
      </w:r>
      <w:r w:rsidR="005D6AED" w:rsidRPr="005D6AED">
        <w:rPr>
          <w:vertAlign w:val="superscript"/>
        </w:rPr>
        <w:t>1,</w:t>
      </w:r>
      <w:r w:rsidR="000524E1" w:rsidRPr="000524E1">
        <w:rPr>
          <w:vertAlign w:val="superscript"/>
        </w:rPr>
        <w:t>2</w:t>
      </w:r>
      <w:r>
        <w:t>.</w:t>
      </w:r>
    </w:p>
    <w:p w14:paraId="4E391C80" w14:textId="77777777" w:rsidR="004750E5" w:rsidRDefault="004750E5" w:rsidP="004750E5"/>
    <w:p w14:paraId="2DF699BA" w14:textId="6887E0F1" w:rsidR="004750E5" w:rsidRDefault="004750E5" w:rsidP="004750E5">
      <w:r>
        <w:t xml:space="preserve">There is limited national guidance available regarding the monitoring requirements of </w:t>
      </w:r>
      <w:r w:rsidR="00EF3A92">
        <w:t>e</w:t>
      </w:r>
      <w:r>
        <w:t xml:space="preserve">thosuximide </w:t>
      </w:r>
      <w:proofErr w:type="gramStart"/>
      <w:r>
        <w:t>when</w:t>
      </w:r>
      <w:proofErr w:type="gramEnd"/>
      <w:r>
        <w:t xml:space="preserve"> prescribed to children, young people and adults. The monitoring requirements var</w:t>
      </w:r>
      <w:r w:rsidR="00EF3A92">
        <w:t>y</w:t>
      </w:r>
      <w:r>
        <w:t xml:space="preserve"> between various resources such as: </w:t>
      </w:r>
      <w:proofErr w:type="spellStart"/>
      <w:r>
        <w:t>SmPCs</w:t>
      </w:r>
      <w:proofErr w:type="spellEnd"/>
      <w:r>
        <w:t>, BNF, Specialist Pharmacy Service (SPS) medicine advice</w:t>
      </w:r>
      <w:r w:rsidR="00EF3A92">
        <w:t xml:space="preserve"> and</w:t>
      </w:r>
      <w:r>
        <w:t xml:space="preserve"> NICE guidance NG217, which has caused a reluctance for general practice to </w:t>
      </w:r>
      <w:r w:rsidR="00EF3A92">
        <w:t>accept</w:t>
      </w:r>
      <w:r>
        <w:t xml:space="preserve"> ongoing prescribing of this medication in some areas. </w:t>
      </w:r>
      <w:r w:rsidR="005F4226">
        <w:t>A literature review has indicated no additional safety concerns than those for other well-established antiseizure medications.</w:t>
      </w:r>
    </w:p>
    <w:p w14:paraId="687436CE" w14:textId="77777777" w:rsidR="004750E5" w:rsidRDefault="004750E5" w:rsidP="004750E5"/>
    <w:p w14:paraId="05471341" w14:textId="77777777" w:rsidR="00800B7A" w:rsidRPr="00800B7A" w:rsidRDefault="00800B7A" w:rsidP="00800B7A">
      <w:pPr>
        <w:rPr>
          <w:b/>
          <w:bCs/>
        </w:rPr>
      </w:pPr>
      <w:r w:rsidRPr="00800B7A">
        <w:rPr>
          <w:b/>
          <w:bCs/>
        </w:rPr>
        <w:t>Summary guidance</w:t>
      </w:r>
    </w:p>
    <w:p w14:paraId="67F05E1F" w14:textId="673E9416" w:rsidR="004E0DB8" w:rsidRDefault="007A5B4E" w:rsidP="004750E5">
      <w:pPr>
        <w:rPr>
          <w:i/>
          <w:iCs/>
        </w:rPr>
      </w:pPr>
      <w:r>
        <w:rPr>
          <w:i/>
          <w:iCs/>
        </w:rPr>
        <w:t>The consensus</w:t>
      </w:r>
      <w:r w:rsidR="006463C0">
        <w:rPr>
          <w:i/>
          <w:iCs/>
        </w:rPr>
        <w:t xml:space="preserve"> of the EPEN </w:t>
      </w:r>
      <w:r>
        <w:rPr>
          <w:i/>
          <w:iCs/>
        </w:rPr>
        <w:t xml:space="preserve">is that </w:t>
      </w:r>
      <w:r w:rsidR="004750E5" w:rsidRPr="00800B7A">
        <w:rPr>
          <w:i/>
          <w:iCs/>
        </w:rPr>
        <w:t>routine monitor</w:t>
      </w:r>
      <w:r>
        <w:rPr>
          <w:i/>
          <w:iCs/>
        </w:rPr>
        <w:t>ing of</w:t>
      </w:r>
      <w:r w:rsidR="004750E5" w:rsidRPr="00800B7A">
        <w:rPr>
          <w:i/>
          <w:iCs/>
        </w:rPr>
        <w:t xml:space="preserve"> blood counts</w:t>
      </w:r>
      <w:r w:rsidR="00560AF4">
        <w:rPr>
          <w:i/>
          <w:iCs/>
        </w:rPr>
        <w:t xml:space="preserve"> or drug levels</w:t>
      </w:r>
      <w:r>
        <w:rPr>
          <w:i/>
          <w:iCs/>
        </w:rPr>
        <w:t xml:space="preserve"> </w:t>
      </w:r>
      <w:r w:rsidR="005F4226">
        <w:rPr>
          <w:i/>
          <w:iCs/>
        </w:rPr>
        <w:t xml:space="preserve">by Primary Care </w:t>
      </w:r>
      <w:r>
        <w:rPr>
          <w:i/>
          <w:iCs/>
        </w:rPr>
        <w:t>is not needed</w:t>
      </w:r>
      <w:r w:rsidR="004750E5" w:rsidRPr="00800B7A">
        <w:rPr>
          <w:i/>
          <w:iCs/>
        </w:rPr>
        <w:t xml:space="preserve">. </w:t>
      </w:r>
    </w:p>
    <w:p w14:paraId="4D676C8E" w14:textId="34744ACD" w:rsidR="004750E5" w:rsidRDefault="004750E5" w:rsidP="004750E5">
      <w:pPr>
        <w:rPr>
          <w:i/>
          <w:iCs/>
        </w:rPr>
      </w:pPr>
      <w:r w:rsidRPr="00800B7A">
        <w:rPr>
          <w:i/>
          <w:iCs/>
        </w:rPr>
        <w:t>Ethosux</w:t>
      </w:r>
      <w:r w:rsidR="00EF3A92">
        <w:rPr>
          <w:i/>
          <w:iCs/>
        </w:rPr>
        <w:t>i</w:t>
      </w:r>
      <w:r w:rsidRPr="00800B7A">
        <w:rPr>
          <w:i/>
          <w:iCs/>
        </w:rPr>
        <w:t xml:space="preserve">mide is initiated by a </w:t>
      </w:r>
      <w:r w:rsidR="004E0DB8">
        <w:rPr>
          <w:i/>
          <w:iCs/>
        </w:rPr>
        <w:t>paediatrician</w:t>
      </w:r>
      <w:r w:rsidR="00EB704D">
        <w:rPr>
          <w:i/>
          <w:iCs/>
        </w:rPr>
        <w:t xml:space="preserve"> (</w:t>
      </w:r>
      <w:r w:rsidRPr="00800B7A">
        <w:rPr>
          <w:i/>
          <w:iCs/>
        </w:rPr>
        <w:t xml:space="preserve">in consultation with a specialist </w:t>
      </w:r>
      <w:r w:rsidR="004F77D0">
        <w:rPr>
          <w:i/>
          <w:iCs/>
        </w:rPr>
        <w:t>if needed</w:t>
      </w:r>
      <w:r w:rsidRPr="00800B7A">
        <w:rPr>
          <w:i/>
          <w:iCs/>
        </w:rPr>
        <w:t xml:space="preserve">), </w:t>
      </w:r>
      <w:r w:rsidR="004F77D0">
        <w:rPr>
          <w:i/>
          <w:iCs/>
        </w:rPr>
        <w:t>a</w:t>
      </w:r>
      <w:r w:rsidR="004E0DB8">
        <w:rPr>
          <w:i/>
          <w:iCs/>
        </w:rPr>
        <w:t>nd reviewed on a regular basis</w:t>
      </w:r>
      <w:r w:rsidR="00560AF4">
        <w:rPr>
          <w:i/>
          <w:iCs/>
        </w:rPr>
        <w:t xml:space="preserve"> for </w:t>
      </w:r>
      <w:r w:rsidR="00EF3A92">
        <w:rPr>
          <w:i/>
          <w:iCs/>
        </w:rPr>
        <w:t>adverse</w:t>
      </w:r>
      <w:r w:rsidR="00560AF4">
        <w:rPr>
          <w:i/>
          <w:iCs/>
        </w:rPr>
        <w:t xml:space="preserve"> effects</w:t>
      </w:r>
      <w:r w:rsidRPr="00800B7A">
        <w:rPr>
          <w:i/>
          <w:iCs/>
        </w:rPr>
        <w:t xml:space="preserve">. </w:t>
      </w:r>
      <w:r w:rsidR="00CD5A40">
        <w:rPr>
          <w:i/>
          <w:iCs/>
        </w:rPr>
        <w:t>U</w:t>
      </w:r>
      <w:r w:rsidRPr="00800B7A">
        <w:rPr>
          <w:i/>
          <w:iCs/>
        </w:rPr>
        <w:t xml:space="preserve">rinalysis, hepatic and renal function </w:t>
      </w:r>
      <w:r w:rsidR="00CD5A40">
        <w:rPr>
          <w:i/>
          <w:iCs/>
        </w:rPr>
        <w:t xml:space="preserve">monitoring </w:t>
      </w:r>
      <w:r w:rsidRPr="00800B7A">
        <w:rPr>
          <w:i/>
          <w:iCs/>
        </w:rPr>
        <w:t xml:space="preserve">for patients on </w:t>
      </w:r>
      <w:r w:rsidR="00EF3A92">
        <w:rPr>
          <w:i/>
          <w:iCs/>
        </w:rPr>
        <w:t>e</w:t>
      </w:r>
      <w:r w:rsidRPr="00800B7A">
        <w:rPr>
          <w:i/>
          <w:iCs/>
        </w:rPr>
        <w:t>thosuximide will be done on a case</w:t>
      </w:r>
      <w:r w:rsidR="00EF3A92">
        <w:rPr>
          <w:i/>
          <w:iCs/>
        </w:rPr>
        <w:t>-</w:t>
      </w:r>
      <w:r w:rsidRPr="00800B7A">
        <w:rPr>
          <w:i/>
          <w:iCs/>
        </w:rPr>
        <w:t>b</w:t>
      </w:r>
      <w:r w:rsidR="005F4226">
        <w:rPr>
          <w:i/>
          <w:iCs/>
        </w:rPr>
        <w:t>y</w:t>
      </w:r>
      <w:r w:rsidR="00EF3A92">
        <w:rPr>
          <w:i/>
          <w:iCs/>
        </w:rPr>
        <w:t>-</w:t>
      </w:r>
      <w:r w:rsidRPr="00800B7A">
        <w:rPr>
          <w:i/>
          <w:iCs/>
        </w:rPr>
        <w:t xml:space="preserve">case basis </w:t>
      </w:r>
      <w:r w:rsidR="004F77D0">
        <w:rPr>
          <w:i/>
          <w:iCs/>
        </w:rPr>
        <w:t>b</w:t>
      </w:r>
      <w:r w:rsidRPr="00800B7A">
        <w:rPr>
          <w:i/>
          <w:iCs/>
        </w:rPr>
        <w:t xml:space="preserve">y the </w:t>
      </w:r>
      <w:r w:rsidR="00560AF4">
        <w:rPr>
          <w:i/>
          <w:iCs/>
        </w:rPr>
        <w:t>secondary care physician</w:t>
      </w:r>
      <w:r w:rsidR="00CD5A40">
        <w:rPr>
          <w:i/>
          <w:iCs/>
        </w:rPr>
        <w:t xml:space="preserve"> if there is </w:t>
      </w:r>
      <w:r w:rsidR="004F77D0">
        <w:rPr>
          <w:i/>
          <w:iCs/>
        </w:rPr>
        <w:t xml:space="preserve">suspicion of </w:t>
      </w:r>
      <w:proofErr w:type="gramStart"/>
      <w:r w:rsidR="004F77D0">
        <w:rPr>
          <w:i/>
          <w:iCs/>
        </w:rPr>
        <w:t xml:space="preserve">toxicity </w:t>
      </w:r>
      <w:r w:rsidRPr="00800B7A">
        <w:rPr>
          <w:i/>
          <w:iCs/>
        </w:rPr>
        <w:t>.</w:t>
      </w:r>
      <w:proofErr w:type="gramEnd"/>
      <w:r w:rsidR="004F77D0">
        <w:rPr>
          <w:i/>
          <w:iCs/>
        </w:rPr>
        <w:t xml:space="preserve"> </w:t>
      </w:r>
      <w:r w:rsidR="003955E8">
        <w:rPr>
          <w:i/>
          <w:iCs/>
        </w:rPr>
        <w:t>Checking</w:t>
      </w:r>
      <w:r w:rsidR="00560AF4">
        <w:rPr>
          <w:i/>
          <w:iCs/>
        </w:rPr>
        <w:t xml:space="preserve"> drug levels will be considered if there is a suspicion of poor adherence, </w:t>
      </w:r>
      <w:r w:rsidR="00E65758">
        <w:rPr>
          <w:i/>
          <w:iCs/>
        </w:rPr>
        <w:t>uncontrolled seizures,</w:t>
      </w:r>
      <w:r w:rsidR="005339ED">
        <w:rPr>
          <w:i/>
          <w:iCs/>
        </w:rPr>
        <w:t xml:space="preserve"> </w:t>
      </w:r>
      <w:r w:rsidR="00AA5ACF">
        <w:rPr>
          <w:i/>
          <w:iCs/>
        </w:rPr>
        <w:t>toxicity</w:t>
      </w:r>
      <w:r w:rsidR="005339ED">
        <w:rPr>
          <w:i/>
          <w:iCs/>
        </w:rPr>
        <w:t xml:space="preserve"> or in pregnancy</w:t>
      </w:r>
      <w:r w:rsidR="000524E1" w:rsidRPr="000524E1">
        <w:rPr>
          <w:i/>
          <w:iCs/>
          <w:vertAlign w:val="superscript"/>
        </w:rPr>
        <w:t>1</w:t>
      </w:r>
      <w:r w:rsidR="00AA5ACF">
        <w:rPr>
          <w:i/>
          <w:iCs/>
        </w:rPr>
        <w:t xml:space="preserve">. </w:t>
      </w:r>
      <w:r w:rsidR="004F77D0">
        <w:rPr>
          <w:i/>
          <w:iCs/>
        </w:rPr>
        <w:t xml:space="preserve">The responsibility for ensuring appropriate dosing and monitoring remains with the paediatrician in secondary care, and should not affect the </w:t>
      </w:r>
      <w:r w:rsidR="005F4226">
        <w:rPr>
          <w:i/>
          <w:iCs/>
        </w:rPr>
        <w:t xml:space="preserve">continuation of </w:t>
      </w:r>
      <w:r w:rsidR="004F77D0">
        <w:rPr>
          <w:i/>
          <w:iCs/>
        </w:rPr>
        <w:t>prescribing in primary care.</w:t>
      </w:r>
    </w:p>
    <w:p w14:paraId="5298CE47" w14:textId="6C666938" w:rsidR="00EB704D" w:rsidRPr="00BD229A" w:rsidRDefault="00EB704D" w:rsidP="004750E5">
      <w:pPr>
        <w:rPr>
          <w:b/>
          <w:i/>
          <w:iCs/>
        </w:rPr>
      </w:pPr>
      <w:r w:rsidRPr="00BD229A">
        <w:rPr>
          <w:b/>
          <w:i/>
          <w:iCs/>
        </w:rPr>
        <w:t xml:space="preserve">Ethosuximide is therefore, after initiation by a paediatrician, appropriate to be prescribed in Primary Care without need for </w:t>
      </w:r>
      <w:r w:rsidR="005F4226">
        <w:rPr>
          <w:b/>
          <w:i/>
          <w:iCs/>
        </w:rPr>
        <w:t>additional monitoring</w:t>
      </w:r>
      <w:r w:rsidRPr="00BD229A">
        <w:rPr>
          <w:b/>
          <w:i/>
          <w:iCs/>
        </w:rPr>
        <w:t xml:space="preserve">. </w:t>
      </w:r>
    </w:p>
    <w:p w14:paraId="3A4F81B3" w14:textId="4A53C791" w:rsidR="00616F10" w:rsidRDefault="00616F10"/>
    <w:p w14:paraId="0B1BD388" w14:textId="656DDAAA" w:rsidR="00BE49C1" w:rsidRPr="00BE49C1" w:rsidRDefault="00BE49C1">
      <w:pPr>
        <w:rPr>
          <w:b/>
          <w:bCs/>
        </w:rPr>
      </w:pPr>
      <w:r w:rsidRPr="00BE49C1">
        <w:rPr>
          <w:b/>
          <w:bCs/>
        </w:rPr>
        <w:t>References</w:t>
      </w:r>
    </w:p>
    <w:p w14:paraId="426A9748" w14:textId="5404D52F" w:rsidR="00BE49C1" w:rsidRDefault="00827766" w:rsidP="00AA5ACF">
      <w:pPr>
        <w:pStyle w:val="ListParagraph"/>
        <w:numPr>
          <w:ilvl w:val="0"/>
          <w:numId w:val="3"/>
        </w:numPr>
      </w:pPr>
      <w:r>
        <w:t>Nice Guideline 217: section 4.5.3</w:t>
      </w:r>
    </w:p>
    <w:p w14:paraId="59147644" w14:textId="70391D24" w:rsidR="00827766" w:rsidRDefault="005E4854" w:rsidP="00AA5ACF">
      <w:pPr>
        <w:pStyle w:val="ListParagraph"/>
        <w:numPr>
          <w:ilvl w:val="0"/>
          <w:numId w:val="3"/>
        </w:numPr>
      </w:pPr>
      <w:r>
        <w:t>British National Formular</w:t>
      </w:r>
      <w:r w:rsidR="00105853">
        <w:t>y</w:t>
      </w:r>
      <w:r>
        <w:t xml:space="preserve"> for Children</w:t>
      </w:r>
    </w:p>
    <w:p w14:paraId="732A0532" w14:textId="2E164F71" w:rsidR="00BE49C1" w:rsidRDefault="00BE49C1"/>
    <w:p w14:paraId="17C84FDA" w14:textId="77777777" w:rsidR="00BE49C1" w:rsidRPr="00BE49C1" w:rsidRDefault="00BE49C1">
      <w:pPr>
        <w:rPr>
          <w:b/>
          <w:bCs/>
        </w:rPr>
      </w:pPr>
      <w:r w:rsidRPr="00BE49C1">
        <w:rPr>
          <w:b/>
          <w:bCs/>
        </w:rPr>
        <w:t xml:space="preserve">Disclaimer </w:t>
      </w:r>
    </w:p>
    <w:p w14:paraId="28F27AB1" w14:textId="5C6744D1" w:rsidR="00BE49C1" w:rsidRDefault="00BE49C1">
      <w:r w:rsidRPr="00BE49C1">
        <w:t xml:space="preserve">This publication has been </w:t>
      </w:r>
      <w:r>
        <w:t>approved by the members of EPEN</w:t>
      </w:r>
      <w:r w:rsidRPr="00BE49C1">
        <w:t xml:space="preserve"> and is intended </w:t>
      </w:r>
      <w:r>
        <w:t xml:space="preserve">as a guide only. </w:t>
      </w:r>
      <w:r w:rsidR="003657E5">
        <w:t>Paediatricians</w:t>
      </w:r>
      <w:r>
        <w:t xml:space="preserve"> should take into account the circumstances of individual patients and use their professional judgement in each case</w:t>
      </w:r>
      <w:r w:rsidRPr="00BE49C1">
        <w:t xml:space="preserve">. </w:t>
      </w:r>
    </w:p>
    <w:sectPr w:rsidR="00BE49C1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AAD6B" w14:textId="77777777" w:rsidR="00134BBA" w:rsidRDefault="00134BBA" w:rsidP="00BE49C1">
      <w:r>
        <w:separator/>
      </w:r>
    </w:p>
  </w:endnote>
  <w:endnote w:type="continuationSeparator" w:id="0">
    <w:p w14:paraId="18632E68" w14:textId="77777777" w:rsidR="00134BBA" w:rsidRDefault="00134BBA" w:rsidP="00BE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97723" w14:textId="7BBEBE09" w:rsidR="00BE49C1" w:rsidRPr="007D377E" w:rsidRDefault="00BE49C1">
    <w:pPr>
      <w:pStyle w:val="Footer"/>
      <w:rPr>
        <w:rFonts w:asciiTheme="majorHAnsi" w:hAnsiTheme="majorHAnsi"/>
      </w:rPr>
    </w:pPr>
    <w:r w:rsidRPr="007D377E">
      <w:rPr>
        <w:rFonts w:asciiTheme="majorHAnsi" w:hAnsiTheme="majorHAnsi"/>
      </w:rPr>
      <w:t>Author</w:t>
    </w:r>
    <w:r w:rsidR="007D377E">
      <w:rPr>
        <w:rFonts w:asciiTheme="majorHAnsi" w:hAnsiTheme="majorHAnsi"/>
      </w:rPr>
      <w:t>s</w:t>
    </w:r>
    <w:r w:rsidRPr="007D377E">
      <w:rPr>
        <w:rFonts w:asciiTheme="majorHAnsi" w:hAnsiTheme="majorHAnsi"/>
      </w:rPr>
      <w:t>: Eme Nugent-Cruse, Tejal Mitchell, A</w:t>
    </w:r>
    <w:r w:rsidR="007D377E" w:rsidRPr="007D377E">
      <w:rPr>
        <w:rFonts w:asciiTheme="majorHAnsi" w:hAnsiTheme="majorHAnsi"/>
      </w:rPr>
      <w:t>run Saraswatula</w:t>
    </w:r>
    <w:r w:rsidR="005027F2">
      <w:rPr>
        <w:rFonts w:asciiTheme="majorHAnsi" w:hAnsiTheme="majorHAnsi"/>
      </w:rPr>
      <w:t xml:space="preserve"> on behalf of EPEN</w:t>
    </w:r>
  </w:p>
  <w:p w14:paraId="0CD8C5CE" w14:textId="79A977DB" w:rsidR="007D377E" w:rsidRPr="007D377E" w:rsidRDefault="007D377E">
    <w:pPr>
      <w:pStyle w:val="Footer"/>
      <w:rPr>
        <w:rFonts w:asciiTheme="majorHAnsi" w:hAnsiTheme="majorHAnsi"/>
      </w:rPr>
    </w:pPr>
    <w:r w:rsidRPr="007D377E">
      <w:rPr>
        <w:rFonts w:asciiTheme="majorHAnsi" w:hAnsiTheme="majorHAnsi"/>
      </w:rPr>
      <w:t>Date published: June 2023</w:t>
    </w:r>
  </w:p>
  <w:p w14:paraId="75680C02" w14:textId="3BE97DDB" w:rsidR="007D377E" w:rsidRDefault="007D377E">
    <w:pPr>
      <w:pStyle w:val="Footer"/>
    </w:pPr>
    <w:r w:rsidRPr="007D377E">
      <w:rPr>
        <w:rFonts w:asciiTheme="majorHAnsi" w:hAnsiTheme="majorHAnsi"/>
      </w:rPr>
      <w:t>Review date: June 2025</w:t>
    </w:r>
  </w:p>
  <w:p w14:paraId="68A16129" w14:textId="77777777" w:rsidR="00BE49C1" w:rsidRDefault="00BE4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2516C" w14:textId="77777777" w:rsidR="00134BBA" w:rsidRDefault="00134BBA" w:rsidP="00BE49C1">
      <w:r>
        <w:separator/>
      </w:r>
    </w:p>
  </w:footnote>
  <w:footnote w:type="continuationSeparator" w:id="0">
    <w:p w14:paraId="1F00EE40" w14:textId="77777777" w:rsidR="00134BBA" w:rsidRDefault="00134BBA" w:rsidP="00BE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7A85"/>
    <w:multiLevelType w:val="hybridMultilevel"/>
    <w:tmpl w:val="3FC01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E3309"/>
    <w:multiLevelType w:val="hybridMultilevel"/>
    <w:tmpl w:val="59C44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C477A"/>
    <w:multiLevelType w:val="hybridMultilevel"/>
    <w:tmpl w:val="C6821F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3F598DD-007D-4CFF-B9B4-24E13F3724AC}"/>
    <w:docVar w:name="dgnword-eventsink" w:val="2528169461568"/>
  </w:docVars>
  <w:rsids>
    <w:rsidRoot w:val="002C42C8"/>
    <w:rsid w:val="000524E1"/>
    <w:rsid w:val="000817BD"/>
    <w:rsid w:val="00087113"/>
    <w:rsid w:val="000E6286"/>
    <w:rsid w:val="00105853"/>
    <w:rsid w:val="00134BBA"/>
    <w:rsid w:val="00186789"/>
    <w:rsid w:val="002C42C8"/>
    <w:rsid w:val="003459A8"/>
    <w:rsid w:val="003657E5"/>
    <w:rsid w:val="00390999"/>
    <w:rsid w:val="003955E8"/>
    <w:rsid w:val="003B415D"/>
    <w:rsid w:val="003C10EF"/>
    <w:rsid w:val="004750E5"/>
    <w:rsid w:val="004E0DB8"/>
    <w:rsid w:val="004F77D0"/>
    <w:rsid w:val="005027F2"/>
    <w:rsid w:val="005339ED"/>
    <w:rsid w:val="00560AF4"/>
    <w:rsid w:val="00566195"/>
    <w:rsid w:val="005B704A"/>
    <w:rsid w:val="005D6AED"/>
    <w:rsid w:val="005E4854"/>
    <w:rsid w:val="005F4226"/>
    <w:rsid w:val="00616F10"/>
    <w:rsid w:val="006463C0"/>
    <w:rsid w:val="0070528F"/>
    <w:rsid w:val="007A5B4E"/>
    <w:rsid w:val="007B50C5"/>
    <w:rsid w:val="007D377E"/>
    <w:rsid w:val="00800B7A"/>
    <w:rsid w:val="00827766"/>
    <w:rsid w:val="00872B76"/>
    <w:rsid w:val="009D3A86"/>
    <w:rsid w:val="00AA5ACF"/>
    <w:rsid w:val="00B77469"/>
    <w:rsid w:val="00BD229A"/>
    <w:rsid w:val="00BE49C1"/>
    <w:rsid w:val="00CC1D57"/>
    <w:rsid w:val="00CD5A40"/>
    <w:rsid w:val="00E65758"/>
    <w:rsid w:val="00EB2E29"/>
    <w:rsid w:val="00EB704D"/>
    <w:rsid w:val="00ED58A1"/>
    <w:rsid w:val="00E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D156C"/>
  <w15:chartTrackingRefBased/>
  <w15:docId w15:val="{B4054C98-AAC7-47DB-9561-D53C579C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2C8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528F"/>
    <w:pPr>
      <w:keepNext/>
      <w:keepLines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528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52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52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52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52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txt">
    <w:name w:val="Nametxt"/>
    <w:basedOn w:val="Normal"/>
    <w:link w:val="NametxtChar"/>
    <w:qFormat/>
    <w:rsid w:val="0070528F"/>
    <w:rPr>
      <w:rFonts w:cstheme="minorHAnsi"/>
      <w:b/>
      <w:sz w:val="24"/>
      <w:szCs w:val="24"/>
    </w:rPr>
  </w:style>
  <w:style w:type="character" w:customStyle="1" w:styleId="NametxtChar">
    <w:name w:val="Nametxt Char"/>
    <w:basedOn w:val="DefaultParagraphFont"/>
    <w:link w:val="Nametxt"/>
    <w:rsid w:val="0070528F"/>
    <w:rPr>
      <w:rFonts w:cstheme="minorHAnsi"/>
      <w:b/>
      <w:sz w:val="24"/>
      <w:szCs w:val="24"/>
    </w:rPr>
  </w:style>
  <w:style w:type="paragraph" w:customStyle="1" w:styleId="Address1txt">
    <w:name w:val="Address1txt"/>
    <w:basedOn w:val="Normal"/>
    <w:link w:val="Address1txtChar"/>
    <w:qFormat/>
    <w:rsid w:val="0070528F"/>
    <w:rPr>
      <w:b/>
      <w:sz w:val="24"/>
      <w:szCs w:val="24"/>
    </w:rPr>
  </w:style>
  <w:style w:type="character" w:customStyle="1" w:styleId="Address1txtChar">
    <w:name w:val="Address1txt Char"/>
    <w:basedOn w:val="DefaultParagraphFont"/>
    <w:link w:val="Address1txt"/>
    <w:rsid w:val="0070528F"/>
    <w:rPr>
      <w:b/>
      <w:sz w:val="24"/>
      <w:szCs w:val="24"/>
    </w:rPr>
  </w:style>
  <w:style w:type="paragraph" w:customStyle="1" w:styleId="Address2txt">
    <w:name w:val="Address2txt"/>
    <w:basedOn w:val="Normal"/>
    <w:link w:val="Address2txtChar"/>
    <w:qFormat/>
    <w:rsid w:val="0070528F"/>
    <w:rPr>
      <w:b/>
    </w:rPr>
  </w:style>
  <w:style w:type="character" w:customStyle="1" w:styleId="Address2txtChar">
    <w:name w:val="Address2txt Char"/>
    <w:basedOn w:val="DefaultParagraphFont"/>
    <w:link w:val="Address2txt"/>
    <w:rsid w:val="0070528F"/>
    <w:rPr>
      <w:b/>
    </w:rPr>
  </w:style>
  <w:style w:type="paragraph" w:customStyle="1" w:styleId="Address3txt">
    <w:name w:val="Address3txt"/>
    <w:basedOn w:val="Normal"/>
    <w:link w:val="Address3txtChar"/>
    <w:qFormat/>
    <w:rsid w:val="0070528F"/>
    <w:rPr>
      <w:b/>
      <w:sz w:val="24"/>
      <w:szCs w:val="24"/>
    </w:rPr>
  </w:style>
  <w:style w:type="character" w:customStyle="1" w:styleId="Address3txtChar">
    <w:name w:val="Address3txt Char"/>
    <w:basedOn w:val="DefaultParagraphFont"/>
    <w:link w:val="Address3txt"/>
    <w:rsid w:val="0070528F"/>
    <w:rPr>
      <w:b/>
      <w:sz w:val="24"/>
      <w:szCs w:val="24"/>
    </w:rPr>
  </w:style>
  <w:style w:type="paragraph" w:customStyle="1" w:styleId="HospNotxt">
    <w:name w:val="HospNotxt"/>
    <w:basedOn w:val="Normal"/>
    <w:link w:val="HospNotxtChar"/>
    <w:qFormat/>
    <w:rsid w:val="0070528F"/>
    <w:rPr>
      <w:b/>
      <w:sz w:val="24"/>
      <w:szCs w:val="24"/>
    </w:rPr>
  </w:style>
  <w:style w:type="character" w:customStyle="1" w:styleId="HospNotxtChar">
    <w:name w:val="HospNotxt Char"/>
    <w:basedOn w:val="DefaultParagraphFont"/>
    <w:link w:val="HospNotxt"/>
    <w:rsid w:val="0070528F"/>
    <w:rPr>
      <w:b/>
      <w:sz w:val="24"/>
      <w:szCs w:val="24"/>
    </w:rPr>
  </w:style>
  <w:style w:type="paragraph" w:customStyle="1" w:styleId="NHSNotxt">
    <w:name w:val="NHSNotxt"/>
    <w:basedOn w:val="Normal"/>
    <w:link w:val="NHSNotxtChar"/>
    <w:qFormat/>
    <w:rsid w:val="0070528F"/>
    <w:rPr>
      <w:b/>
    </w:rPr>
  </w:style>
  <w:style w:type="character" w:customStyle="1" w:styleId="NHSNotxtChar">
    <w:name w:val="NHSNotxt Char"/>
    <w:basedOn w:val="DefaultParagraphFont"/>
    <w:link w:val="NHSNotxt"/>
    <w:rsid w:val="0070528F"/>
    <w:rPr>
      <w:b/>
    </w:rPr>
  </w:style>
  <w:style w:type="paragraph" w:customStyle="1" w:styleId="NHSTitle">
    <w:name w:val="NHSTitle"/>
    <w:basedOn w:val="Normal"/>
    <w:link w:val="NHSTitleChar"/>
    <w:qFormat/>
    <w:rsid w:val="0070528F"/>
    <w:rPr>
      <w:b/>
      <w:sz w:val="26"/>
      <w:szCs w:val="26"/>
    </w:rPr>
  </w:style>
  <w:style w:type="character" w:customStyle="1" w:styleId="NHSTitleChar">
    <w:name w:val="NHSTitle Char"/>
    <w:basedOn w:val="DefaultParagraphFont"/>
    <w:link w:val="NHSTitle"/>
    <w:rsid w:val="0070528F"/>
    <w:rPr>
      <w:b/>
      <w:sz w:val="26"/>
      <w:szCs w:val="26"/>
    </w:rPr>
  </w:style>
  <w:style w:type="paragraph" w:customStyle="1" w:styleId="PostCodetxt">
    <w:name w:val="PostCodetxt"/>
    <w:basedOn w:val="Normal"/>
    <w:link w:val="PostCodetxtChar"/>
    <w:qFormat/>
    <w:rsid w:val="0070528F"/>
    <w:rPr>
      <w:b/>
      <w:sz w:val="24"/>
      <w:szCs w:val="24"/>
    </w:rPr>
  </w:style>
  <w:style w:type="character" w:customStyle="1" w:styleId="PostCodetxtChar">
    <w:name w:val="PostCodetxt Char"/>
    <w:basedOn w:val="DefaultParagraphFont"/>
    <w:link w:val="PostCodetxt"/>
    <w:rsid w:val="0070528F"/>
    <w:rPr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528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70528F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052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052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052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052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0528F"/>
    <w:pPr>
      <w:tabs>
        <w:tab w:val="right" w:leader="dot" w:pos="9912"/>
      </w:tabs>
    </w:pPr>
    <w:rPr>
      <w:rFonts w:ascii="Arial" w:eastAsiaTheme="majorEastAsia" w:hAnsi="Arial" w:cs="Arial"/>
      <w:b/>
      <w:noProof/>
      <w:sz w:val="30"/>
      <w:szCs w:val="30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0528F"/>
    <w:pPr>
      <w:spacing w:after="100"/>
      <w:ind w:left="220"/>
    </w:pPr>
    <w:rPr>
      <w:rFonts w:eastAsiaTheme="minorEastAsia"/>
      <w:noProof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70528F"/>
    <w:pPr>
      <w:spacing w:after="100"/>
      <w:ind w:left="440"/>
    </w:pPr>
    <w:rPr>
      <w:rFonts w:eastAsiaTheme="minorEastAsia"/>
      <w:lang w:val="en-US" w:eastAsia="ja-JP"/>
    </w:rPr>
  </w:style>
  <w:style w:type="paragraph" w:styleId="NoSpacing">
    <w:name w:val="No Spacing"/>
    <w:uiPriority w:val="1"/>
    <w:qFormat/>
    <w:rsid w:val="0070528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0528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528F"/>
    <w:pPr>
      <w:outlineLvl w:val="9"/>
    </w:pPr>
    <w:rPr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BE49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9C1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E49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9C1"/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EF3A92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30B4549B6A04FB8A0D8F31FFCB93B" ma:contentTypeVersion="6" ma:contentTypeDescription="Create a new document." ma:contentTypeScope="" ma:versionID="c67f346493c0fbac3c0adfdb6a935aeb">
  <xsd:schema xmlns:xsd="http://www.w3.org/2001/XMLSchema" xmlns:xs="http://www.w3.org/2001/XMLSchema" xmlns:p="http://schemas.microsoft.com/office/2006/metadata/properties" xmlns:ns3="aa18c860-e22f-4968-8371-2d28db6803e0" xmlns:ns4="1d843a9d-a585-4527-9381-73bef8701391" targetNamespace="http://schemas.microsoft.com/office/2006/metadata/properties" ma:root="true" ma:fieldsID="a1a9785a1188406b114fa9e300b49554" ns3:_="" ns4:_="">
    <xsd:import namespace="aa18c860-e22f-4968-8371-2d28db6803e0"/>
    <xsd:import namespace="1d843a9d-a585-4527-9381-73bef87013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8c860-e22f-4968-8371-2d28db680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43a9d-a585-4527-9381-73bef8701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64C151-A782-4933-82FB-B0115CDC63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CDBF6-47DA-4963-AF52-7BD90B15EB05}">
  <ds:schemaRefs>
    <ds:schemaRef ds:uri="http://purl.org/dc/elements/1.1/"/>
    <ds:schemaRef ds:uri="1d843a9d-a585-4527-9381-73bef8701391"/>
    <ds:schemaRef ds:uri="http://www.w3.org/XML/1998/namespace"/>
    <ds:schemaRef ds:uri="http://purl.org/dc/terms/"/>
    <ds:schemaRef ds:uri="http://schemas.microsoft.com/office/infopath/2007/PartnerControls"/>
    <ds:schemaRef ds:uri="aa18c860-e22f-4968-8371-2d28db6803e0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83F417-35DC-4C90-B289-39AB3F6AE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8c860-e22f-4968-8371-2d28db6803e0"/>
    <ds:schemaRef ds:uri="1d843a9d-a585-4527-9381-73bef8701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Princess Alexandra Hospital NHS Trust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Nugent-Cruse Eme (RQW) Pr Alexandra Hosp Tr</dc:creator>
  <cp:keywords/>
  <dc:description/>
  <cp:lastModifiedBy>Moodley, Kamani</cp:lastModifiedBy>
  <cp:revision>2</cp:revision>
  <dcterms:created xsi:type="dcterms:W3CDTF">2024-01-04T19:59:00Z</dcterms:created>
  <dcterms:modified xsi:type="dcterms:W3CDTF">2024-01-04T19:59:00Z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0x010100C8030B4549B6A04FB8A0D8F31FFCB93B</vt:lpwstr>
  </property>
</Properties>
</file>